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43D8A" w14:textId="7AFBB862" w:rsidR="0036450A" w:rsidRPr="00816C62" w:rsidRDefault="0036450A" w:rsidP="008D086E">
      <w:pPr>
        <w:tabs>
          <w:tab w:val="left" w:pos="270"/>
          <w:tab w:val="left" w:pos="5400"/>
        </w:tabs>
      </w:pPr>
      <w:r w:rsidRPr="00816C62">
        <w:t xml:space="preserve">Thursday, </w:t>
      </w:r>
      <w:r w:rsidR="00816C62" w:rsidRPr="00816C62">
        <w:t>9 January 2014</w:t>
      </w:r>
    </w:p>
    <w:p w14:paraId="282984EA" w14:textId="75E0CE8C" w:rsidR="0036450A" w:rsidRPr="00816C62" w:rsidRDefault="00A06F41" w:rsidP="008D086E">
      <w:pPr>
        <w:tabs>
          <w:tab w:val="left" w:pos="270"/>
          <w:tab w:val="left" w:pos="5400"/>
        </w:tabs>
      </w:pPr>
      <w:r w:rsidRPr="00816C62">
        <w:t>27:</w:t>
      </w:r>
      <w:r w:rsidR="00816C62" w:rsidRPr="00816C62">
        <w:t>6</w:t>
      </w:r>
      <w:r w:rsidR="0036450A" w:rsidRPr="00816C62">
        <w:t xml:space="preserve">        </w:t>
      </w:r>
      <w:r w:rsidRPr="00816C62">
        <w:t xml:space="preserve">            Volume 27</w:t>
      </w:r>
      <w:r w:rsidR="00C35211" w:rsidRPr="00816C62">
        <w:t xml:space="preserve">   </w:t>
      </w:r>
      <w:proofErr w:type="gramStart"/>
      <w:r w:rsidR="00C35211" w:rsidRPr="00816C62">
        <w:t>Number</w:t>
      </w:r>
      <w:proofErr w:type="gramEnd"/>
      <w:r w:rsidR="00C35211" w:rsidRPr="00816C62">
        <w:t xml:space="preserve"> </w:t>
      </w:r>
      <w:r w:rsidR="00816C62" w:rsidRPr="00816C62">
        <w:t>6</w:t>
      </w:r>
      <w:r w:rsidR="0036450A" w:rsidRPr="00816C62">
        <w:t xml:space="preserve"> </w:t>
      </w:r>
    </w:p>
    <w:p w14:paraId="5BDCDE2C" w14:textId="77777777" w:rsidR="0036450A" w:rsidRPr="00816C62" w:rsidRDefault="0036450A" w:rsidP="008D086E">
      <w:pPr>
        <w:tabs>
          <w:tab w:val="left" w:pos="270"/>
        </w:tabs>
      </w:pPr>
      <w:r w:rsidRPr="00816C62">
        <w:t>Published by WW II History Round Table</w:t>
      </w:r>
    </w:p>
    <w:p w14:paraId="43441DAB" w14:textId="6EA1B29F" w:rsidR="0036450A" w:rsidRPr="00816C62" w:rsidRDefault="0036450A" w:rsidP="008D086E">
      <w:pPr>
        <w:pBdr>
          <w:bottom w:val="single" w:sz="8" w:space="1" w:color="000000"/>
        </w:pBdr>
        <w:tabs>
          <w:tab w:val="left" w:pos="270"/>
        </w:tabs>
      </w:pPr>
      <w:r w:rsidRPr="00816C62">
        <w:t xml:space="preserve">Edited by Dr. </w:t>
      </w:r>
      <w:r w:rsidR="00E16EBA" w:rsidRPr="00816C62">
        <w:t>Connie Harris</w:t>
      </w:r>
      <w:r w:rsidRPr="00816C62">
        <w:t xml:space="preserve"> </w:t>
      </w:r>
    </w:p>
    <w:p w14:paraId="2733013D" w14:textId="77777777" w:rsidR="0036450A" w:rsidRPr="00816C62" w:rsidRDefault="0036450A" w:rsidP="008D086E">
      <w:pPr>
        <w:pBdr>
          <w:bottom w:val="single" w:sz="8" w:space="1" w:color="000000"/>
        </w:pBdr>
        <w:tabs>
          <w:tab w:val="left" w:pos="270"/>
        </w:tabs>
      </w:pPr>
      <w:r w:rsidRPr="00816C62">
        <w:t>www.mn-ww2roundtable.org</w:t>
      </w:r>
    </w:p>
    <w:p w14:paraId="256EF5BC" w14:textId="77777777" w:rsidR="00116810" w:rsidRPr="00116810" w:rsidRDefault="00116810" w:rsidP="00116810">
      <w:pPr>
        <w:tabs>
          <w:tab w:val="left" w:pos="270"/>
          <w:tab w:val="left" w:pos="1800"/>
        </w:tabs>
        <w:rPr>
          <w:rFonts w:ascii="Times" w:hAnsi="Times" w:cs="Times"/>
          <w:bCs/>
          <w:sz w:val="16"/>
          <w:szCs w:val="16"/>
          <w:lang w:eastAsia="en-US"/>
        </w:rPr>
      </w:pPr>
    </w:p>
    <w:p w14:paraId="6A94494B" w14:textId="2EE4BE87" w:rsidR="00816C62" w:rsidRDefault="00816C62" w:rsidP="00816C62">
      <w:pPr>
        <w:widowControl w:val="0"/>
        <w:tabs>
          <w:tab w:val="left" w:pos="360"/>
        </w:tabs>
        <w:suppressAutoHyphens w:val="0"/>
        <w:autoSpaceDE w:val="0"/>
        <w:autoSpaceDN w:val="0"/>
        <w:adjustRightInd w:val="0"/>
        <w:rPr>
          <w:bCs/>
          <w:lang w:eastAsia="en-US"/>
        </w:rPr>
      </w:pPr>
      <w:r w:rsidRPr="00816C62">
        <w:rPr>
          <w:b/>
          <w:sz w:val="28"/>
          <w:szCs w:val="28"/>
          <w:lang w:eastAsia="en-US"/>
        </w:rPr>
        <w:t>Happy New Year and w</w:t>
      </w:r>
      <w:r w:rsidR="008D086E" w:rsidRPr="00816C62">
        <w:rPr>
          <w:b/>
          <w:sz w:val="28"/>
          <w:szCs w:val="28"/>
          <w:lang w:eastAsia="en-US"/>
        </w:rPr>
        <w:t xml:space="preserve">elcome to the </w:t>
      </w:r>
      <w:r w:rsidRPr="00816C62">
        <w:rPr>
          <w:b/>
          <w:sz w:val="28"/>
          <w:szCs w:val="28"/>
          <w:lang w:eastAsia="en-US"/>
        </w:rPr>
        <w:t>January</w:t>
      </w:r>
      <w:r w:rsidR="008D086E" w:rsidRPr="00816C62">
        <w:rPr>
          <w:b/>
          <w:sz w:val="28"/>
          <w:szCs w:val="28"/>
          <w:lang w:eastAsia="en-US"/>
        </w:rPr>
        <w:t xml:space="preserve"> session of the Harold C. Deutsch World War II History Round Table</w:t>
      </w:r>
      <w:r w:rsidR="008D086E" w:rsidRPr="00816C62">
        <w:rPr>
          <w:lang w:eastAsia="en-US"/>
        </w:rPr>
        <w:t xml:space="preserve">. </w:t>
      </w:r>
      <w:r w:rsidR="005A46A2">
        <w:rPr>
          <w:lang w:eastAsia="en-US"/>
        </w:rPr>
        <w:t xml:space="preserve">The weather outside fits well with our topic </w:t>
      </w:r>
      <w:r w:rsidRPr="00816C62">
        <w:rPr>
          <w:lang w:eastAsia="en-US"/>
        </w:rPr>
        <w:t xml:space="preserve">on </w:t>
      </w:r>
      <w:r>
        <w:rPr>
          <w:lang w:eastAsia="en-US"/>
        </w:rPr>
        <w:t>the Eastern Front</w:t>
      </w:r>
      <w:r w:rsidR="005A46A2">
        <w:rPr>
          <w:lang w:eastAsia="en-US"/>
        </w:rPr>
        <w:t>.</w:t>
      </w:r>
      <w:r>
        <w:rPr>
          <w:lang w:eastAsia="en-US"/>
        </w:rPr>
        <w:t xml:space="preserve"> </w:t>
      </w:r>
      <w:r w:rsidRPr="00816C62">
        <w:rPr>
          <w:bCs/>
          <w:lang w:eastAsia="en-US"/>
        </w:rPr>
        <w:t xml:space="preserve">Tonight's speaker is Professor Jonathan House, of the US Army Command and General Staff College at Fort Leavenworth, Kansas. He is the author of </w:t>
      </w:r>
      <w:r w:rsidRPr="00816C62">
        <w:rPr>
          <w:i/>
          <w:iCs/>
          <w:lang w:eastAsia="en-US"/>
        </w:rPr>
        <w:t>Combined Arms Warfare in the Twentieth Century</w:t>
      </w:r>
      <w:r>
        <w:rPr>
          <w:i/>
          <w:iCs/>
          <w:lang w:eastAsia="en-US"/>
        </w:rPr>
        <w:t xml:space="preserve"> </w:t>
      </w:r>
      <w:r w:rsidRPr="00816C62">
        <w:rPr>
          <w:bCs/>
          <w:lang w:eastAsia="en-US"/>
        </w:rPr>
        <w:t xml:space="preserve">(2001) and </w:t>
      </w:r>
      <w:r w:rsidRPr="00816C62">
        <w:rPr>
          <w:i/>
          <w:iCs/>
          <w:lang w:eastAsia="en-US"/>
        </w:rPr>
        <w:t>A Military History of the Cold War, 1944-1962</w:t>
      </w:r>
      <w:r>
        <w:rPr>
          <w:i/>
          <w:iCs/>
          <w:lang w:eastAsia="en-US"/>
        </w:rPr>
        <w:t xml:space="preserve"> </w:t>
      </w:r>
      <w:r w:rsidRPr="00816C62">
        <w:rPr>
          <w:bCs/>
          <w:lang w:eastAsia="en-US"/>
        </w:rPr>
        <w:t>(2012</w:t>
      </w:r>
      <w:r w:rsidR="005A46A2" w:rsidRPr="005A46A2">
        <w:rPr>
          <w:iCs/>
          <w:lang w:eastAsia="en-US"/>
        </w:rPr>
        <w:t>)</w:t>
      </w:r>
      <w:r w:rsidR="005A46A2">
        <w:rPr>
          <w:iCs/>
          <w:lang w:eastAsia="en-US"/>
        </w:rPr>
        <w:t xml:space="preserve">, </w:t>
      </w:r>
      <w:r w:rsidR="005A46A2" w:rsidRPr="00816C62">
        <w:rPr>
          <w:bCs/>
          <w:lang w:eastAsia="en-US"/>
        </w:rPr>
        <w:t>with co-a</w:t>
      </w:r>
      <w:r w:rsidR="005A46A2">
        <w:rPr>
          <w:bCs/>
          <w:lang w:eastAsia="en-US"/>
        </w:rPr>
        <w:t xml:space="preserve">uthor David </w:t>
      </w:r>
      <w:proofErr w:type="spellStart"/>
      <w:r w:rsidR="005A46A2">
        <w:rPr>
          <w:bCs/>
          <w:lang w:eastAsia="en-US"/>
        </w:rPr>
        <w:t>Glantz</w:t>
      </w:r>
      <w:proofErr w:type="spellEnd"/>
      <w:r w:rsidR="005A46A2">
        <w:rPr>
          <w:bCs/>
          <w:lang w:eastAsia="en-US"/>
        </w:rPr>
        <w:t>, he</w:t>
      </w:r>
      <w:r w:rsidRPr="00816C62">
        <w:rPr>
          <w:bCs/>
          <w:lang w:eastAsia="en-US"/>
        </w:rPr>
        <w:t xml:space="preserve"> </w:t>
      </w:r>
      <w:r w:rsidR="005A46A2">
        <w:rPr>
          <w:bCs/>
          <w:lang w:eastAsia="en-US"/>
        </w:rPr>
        <w:t xml:space="preserve">has written </w:t>
      </w:r>
      <w:r>
        <w:rPr>
          <w:bCs/>
          <w:lang w:eastAsia="en-US"/>
        </w:rPr>
        <w:t>a number of</w:t>
      </w:r>
      <w:r w:rsidRPr="00816C62">
        <w:rPr>
          <w:bCs/>
          <w:lang w:eastAsia="en-US"/>
        </w:rPr>
        <w:t xml:space="preserve"> </w:t>
      </w:r>
      <w:r>
        <w:rPr>
          <w:bCs/>
          <w:lang w:eastAsia="en-US"/>
        </w:rPr>
        <w:t>books, most notably</w:t>
      </w:r>
      <w:r w:rsidRPr="00816C62">
        <w:rPr>
          <w:bCs/>
          <w:lang w:eastAsia="en-US"/>
        </w:rPr>
        <w:t xml:space="preserve"> </w:t>
      </w:r>
      <w:r w:rsidRPr="00816C62">
        <w:rPr>
          <w:i/>
          <w:iCs/>
          <w:lang w:eastAsia="en-US"/>
        </w:rPr>
        <w:t>When Titans Clashed: How the Red Army Stopped Hitler</w:t>
      </w:r>
      <w:r w:rsidRPr="00816C62">
        <w:rPr>
          <w:bCs/>
          <w:lang w:eastAsia="en-US"/>
        </w:rPr>
        <w:t xml:space="preserve"> (1995).     </w:t>
      </w:r>
    </w:p>
    <w:p w14:paraId="2CD6044A" w14:textId="77777777" w:rsidR="00116810" w:rsidRPr="00116810" w:rsidRDefault="00116810" w:rsidP="00116810">
      <w:pPr>
        <w:tabs>
          <w:tab w:val="left" w:pos="270"/>
          <w:tab w:val="left" w:pos="1800"/>
        </w:tabs>
        <w:rPr>
          <w:rFonts w:ascii="Times" w:hAnsi="Times" w:cs="Times"/>
          <w:bCs/>
          <w:sz w:val="16"/>
          <w:szCs w:val="16"/>
          <w:lang w:eastAsia="en-US"/>
        </w:rPr>
      </w:pPr>
    </w:p>
    <w:p w14:paraId="72FFD440" w14:textId="00A9454A" w:rsidR="00044E7C" w:rsidRDefault="00816C62" w:rsidP="00816C62">
      <w:pPr>
        <w:widowControl w:val="0"/>
        <w:tabs>
          <w:tab w:val="left" w:pos="360"/>
        </w:tabs>
        <w:suppressAutoHyphens w:val="0"/>
        <w:autoSpaceDE w:val="0"/>
        <w:autoSpaceDN w:val="0"/>
        <w:adjustRightInd w:val="0"/>
        <w:rPr>
          <w:bCs/>
          <w:lang w:eastAsia="en-US"/>
        </w:rPr>
      </w:pPr>
      <w:r>
        <w:rPr>
          <w:bCs/>
          <w:lang w:eastAsia="en-US"/>
        </w:rPr>
        <w:tab/>
      </w:r>
      <w:r w:rsidR="005A46A2">
        <w:rPr>
          <w:bCs/>
          <w:lang w:eastAsia="en-US"/>
        </w:rPr>
        <w:t>Until the end of the Cold War in 1990, NATO fully expected t</w:t>
      </w:r>
      <w:r w:rsidR="001D1DB5">
        <w:rPr>
          <w:bCs/>
          <w:lang w:eastAsia="en-US"/>
        </w:rPr>
        <w:t xml:space="preserve">o engage the Warsaw Pact forces. Much of this terrain was fought over by the Wehrmacht from 1941. The US Army’s leadership thought that we might learn from the mistakes the Germans made, starting in </w:t>
      </w:r>
      <w:r w:rsidR="00515EEA">
        <w:rPr>
          <w:bCs/>
          <w:lang w:eastAsia="en-US"/>
        </w:rPr>
        <w:t>OPERATION BARBAROSSA</w:t>
      </w:r>
      <w:r w:rsidR="001D1DB5">
        <w:rPr>
          <w:bCs/>
          <w:lang w:eastAsia="en-US"/>
        </w:rPr>
        <w:t>. They brought together a number of captured German generals and had them explain why</w:t>
      </w:r>
      <w:r w:rsidR="001D1DB5" w:rsidRPr="001D1DB5">
        <w:rPr>
          <w:bCs/>
          <w:lang w:eastAsia="en-US"/>
        </w:rPr>
        <w:t xml:space="preserve"> </w:t>
      </w:r>
      <w:r w:rsidR="001D1DB5">
        <w:rPr>
          <w:bCs/>
          <w:lang w:eastAsia="en-US"/>
        </w:rPr>
        <w:t xml:space="preserve">the Red Army defeated the “superior” Wehrmacht. </w:t>
      </w:r>
      <w:r w:rsidRPr="00816C62">
        <w:rPr>
          <w:bCs/>
          <w:lang w:eastAsia="en-US"/>
        </w:rPr>
        <w:t xml:space="preserve">This evening's discussion is not so much </w:t>
      </w:r>
      <w:r w:rsidR="001D1DB5">
        <w:rPr>
          <w:bCs/>
          <w:lang w:eastAsia="en-US"/>
        </w:rPr>
        <w:t>about</w:t>
      </w:r>
      <w:r w:rsidRPr="00816C62">
        <w:rPr>
          <w:bCs/>
          <w:lang w:eastAsia="en-US"/>
        </w:rPr>
        <w:t xml:space="preserve"> particular historical event</w:t>
      </w:r>
      <w:r w:rsidR="001D1DB5">
        <w:rPr>
          <w:bCs/>
          <w:lang w:eastAsia="en-US"/>
        </w:rPr>
        <w:t>s as it is</w:t>
      </w:r>
      <w:r w:rsidRPr="00816C62">
        <w:rPr>
          <w:bCs/>
          <w:lang w:eastAsia="en-US"/>
        </w:rPr>
        <w:t xml:space="preserve"> </w:t>
      </w:r>
      <w:r w:rsidR="001D1DB5">
        <w:rPr>
          <w:bCs/>
          <w:lang w:eastAsia="en-US"/>
        </w:rPr>
        <w:t xml:space="preserve">a discussion of </w:t>
      </w:r>
      <w:r w:rsidRPr="00816C62">
        <w:rPr>
          <w:bCs/>
          <w:lang w:eastAsia="en-US"/>
        </w:rPr>
        <w:t xml:space="preserve">how </w:t>
      </w:r>
      <w:r w:rsidR="001D1DB5">
        <w:rPr>
          <w:bCs/>
          <w:lang w:eastAsia="en-US"/>
        </w:rPr>
        <w:t xml:space="preserve">and why (purpose) </w:t>
      </w:r>
      <w:r w:rsidRPr="00816C62">
        <w:rPr>
          <w:bCs/>
          <w:lang w:eastAsia="en-US"/>
        </w:rPr>
        <w:t xml:space="preserve">history is written and its importance as a discipline. </w:t>
      </w:r>
    </w:p>
    <w:p w14:paraId="30CE4683" w14:textId="77777777" w:rsidR="00116810" w:rsidRPr="00116810" w:rsidRDefault="00116810" w:rsidP="00116810">
      <w:pPr>
        <w:tabs>
          <w:tab w:val="left" w:pos="270"/>
          <w:tab w:val="left" w:pos="1800"/>
        </w:tabs>
        <w:rPr>
          <w:rFonts w:ascii="Times" w:hAnsi="Times" w:cs="Times"/>
          <w:bCs/>
          <w:sz w:val="16"/>
          <w:szCs w:val="16"/>
          <w:lang w:eastAsia="en-US"/>
        </w:rPr>
      </w:pPr>
    </w:p>
    <w:p w14:paraId="1BA0E559" w14:textId="1FB32C01" w:rsidR="00044E7C" w:rsidRDefault="00044E7C" w:rsidP="00816C62">
      <w:pPr>
        <w:widowControl w:val="0"/>
        <w:tabs>
          <w:tab w:val="left" w:pos="360"/>
        </w:tabs>
        <w:suppressAutoHyphens w:val="0"/>
        <w:autoSpaceDE w:val="0"/>
        <w:autoSpaceDN w:val="0"/>
        <w:adjustRightInd w:val="0"/>
        <w:rPr>
          <w:bCs/>
          <w:lang w:eastAsia="en-US"/>
        </w:rPr>
      </w:pPr>
      <w:r>
        <w:rPr>
          <w:bCs/>
          <w:lang w:eastAsia="en-US"/>
        </w:rPr>
        <w:tab/>
      </w:r>
      <w:r w:rsidR="001D1DB5">
        <w:rPr>
          <w:bCs/>
          <w:lang w:eastAsia="en-US"/>
        </w:rPr>
        <w:t>A</w:t>
      </w:r>
      <w:r w:rsidR="00816C62" w:rsidRPr="00816C62">
        <w:rPr>
          <w:bCs/>
          <w:lang w:eastAsia="en-US"/>
        </w:rPr>
        <w:t>rmed with their perceptions</w:t>
      </w:r>
      <w:r w:rsidR="001D1DB5">
        <w:rPr>
          <w:bCs/>
          <w:lang w:eastAsia="en-US"/>
        </w:rPr>
        <w:t>, experiences</w:t>
      </w:r>
      <w:r w:rsidR="00816C62" w:rsidRPr="00816C62">
        <w:rPr>
          <w:bCs/>
          <w:lang w:eastAsia="en-US"/>
        </w:rPr>
        <w:t xml:space="preserve">, </w:t>
      </w:r>
      <w:r w:rsidR="001D1DB5">
        <w:rPr>
          <w:bCs/>
          <w:lang w:eastAsia="en-US"/>
        </w:rPr>
        <w:t xml:space="preserve">and biases, but without </w:t>
      </w:r>
      <w:r w:rsidR="00816C62" w:rsidRPr="00816C62">
        <w:rPr>
          <w:bCs/>
          <w:lang w:eastAsia="en-US"/>
        </w:rPr>
        <w:t xml:space="preserve">documents, the captured Germans, who survived the </w:t>
      </w:r>
      <w:r w:rsidR="001D1DB5">
        <w:rPr>
          <w:bCs/>
          <w:lang w:eastAsia="en-US"/>
        </w:rPr>
        <w:t xml:space="preserve">war, wrote their version of victory and defeat on the </w:t>
      </w:r>
      <w:r w:rsidR="00816C62" w:rsidRPr="00816C62">
        <w:rPr>
          <w:bCs/>
          <w:lang w:eastAsia="en-US"/>
        </w:rPr>
        <w:t xml:space="preserve">Eastern Front. The American military took their writings as the gospel. </w:t>
      </w:r>
      <w:r w:rsidR="001D1DB5">
        <w:rPr>
          <w:bCs/>
          <w:lang w:eastAsia="en-US"/>
        </w:rPr>
        <w:t xml:space="preserve">These analyses were one-sided, since </w:t>
      </w:r>
      <w:r w:rsidR="00816C62" w:rsidRPr="00816C62">
        <w:rPr>
          <w:bCs/>
          <w:lang w:eastAsia="en-US"/>
        </w:rPr>
        <w:t xml:space="preserve">there was never an analysis </w:t>
      </w:r>
      <w:r w:rsidR="001D1DB5">
        <w:rPr>
          <w:bCs/>
          <w:lang w:eastAsia="en-US"/>
        </w:rPr>
        <w:t>from</w:t>
      </w:r>
      <w:r w:rsidR="00816C62" w:rsidRPr="00816C62">
        <w:rPr>
          <w:bCs/>
          <w:lang w:eastAsia="en-US"/>
        </w:rPr>
        <w:t xml:space="preserve"> the Soviet </w:t>
      </w:r>
      <w:r w:rsidR="001D1DB5">
        <w:rPr>
          <w:bCs/>
          <w:lang w:eastAsia="en-US"/>
        </w:rPr>
        <w:t xml:space="preserve">perspective, and </w:t>
      </w:r>
      <w:r w:rsidR="00816C62" w:rsidRPr="00816C62">
        <w:rPr>
          <w:bCs/>
          <w:lang w:eastAsia="en-US"/>
        </w:rPr>
        <w:t>documents</w:t>
      </w:r>
      <w:r w:rsidR="001D1DB5">
        <w:rPr>
          <w:bCs/>
          <w:lang w:eastAsia="en-US"/>
        </w:rPr>
        <w:t xml:space="preserve"> were lacking</w:t>
      </w:r>
      <w:r w:rsidR="00816C62" w:rsidRPr="00816C62">
        <w:rPr>
          <w:bCs/>
          <w:lang w:eastAsia="en-US"/>
        </w:rPr>
        <w:t xml:space="preserve">. </w:t>
      </w:r>
      <w:r w:rsidR="001D1DB5">
        <w:rPr>
          <w:bCs/>
          <w:lang w:eastAsia="en-US"/>
        </w:rPr>
        <w:t>Soviet archives were not open even to most Soviet historians, let alone western historians like A.J.P. Taylor</w:t>
      </w:r>
      <w:r w:rsidR="00816C62" w:rsidRPr="00816C62">
        <w:rPr>
          <w:bCs/>
          <w:lang w:eastAsia="en-US"/>
        </w:rPr>
        <w:t xml:space="preserve"> or Harold C. Deutsch</w:t>
      </w:r>
      <w:r w:rsidR="005219F0">
        <w:rPr>
          <w:bCs/>
          <w:lang w:eastAsia="en-US"/>
        </w:rPr>
        <w:t xml:space="preserve">. </w:t>
      </w:r>
    </w:p>
    <w:p w14:paraId="19EF3F41" w14:textId="77777777" w:rsidR="00116810" w:rsidRPr="00116810" w:rsidRDefault="00116810" w:rsidP="00116810">
      <w:pPr>
        <w:tabs>
          <w:tab w:val="left" w:pos="270"/>
          <w:tab w:val="left" w:pos="1800"/>
        </w:tabs>
        <w:rPr>
          <w:rFonts w:ascii="Times" w:hAnsi="Times" w:cs="Times"/>
          <w:bCs/>
          <w:sz w:val="16"/>
          <w:szCs w:val="16"/>
          <w:lang w:eastAsia="en-US"/>
        </w:rPr>
      </w:pPr>
    </w:p>
    <w:p w14:paraId="6FA90D81" w14:textId="77777777" w:rsidR="005219F0" w:rsidRDefault="00044E7C" w:rsidP="00816C62">
      <w:pPr>
        <w:widowControl w:val="0"/>
        <w:tabs>
          <w:tab w:val="left" w:pos="360"/>
        </w:tabs>
        <w:suppressAutoHyphens w:val="0"/>
        <w:autoSpaceDE w:val="0"/>
        <w:autoSpaceDN w:val="0"/>
        <w:adjustRightInd w:val="0"/>
        <w:rPr>
          <w:bCs/>
          <w:lang w:eastAsia="en-US"/>
        </w:rPr>
      </w:pPr>
      <w:r>
        <w:rPr>
          <w:bCs/>
          <w:lang w:eastAsia="en-US"/>
        </w:rPr>
        <w:tab/>
      </w:r>
      <w:r w:rsidR="005219F0">
        <w:rPr>
          <w:bCs/>
          <w:lang w:eastAsia="en-US"/>
        </w:rPr>
        <w:t>In the post-war period, t</w:t>
      </w:r>
      <w:r w:rsidR="00816C62" w:rsidRPr="00816C62">
        <w:rPr>
          <w:bCs/>
          <w:lang w:eastAsia="en-US"/>
        </w:rPr>
        <w:t>he American military and the historical community let the losers write the history</w:t>
      </w:r>
      <w:r w:rsidR="005219F0">
        <w:rPr>
          <w:bCs/>
          <w:lang w:eastAsia="en-US"/>
        </w:rPr>
        <w:t xml:space="preserve"> of the critical campaigns they had lost. (Analogously, </w:t>
      </w:r>
      <w:r w:rsidR="00816C62" w:rsidRPr="00816C62">
        <w:rPr>
          <w:bCs/>
          <w:lang w:eastAsia="en-US"/>
        </w:rPr>
        <w:t>Southerner</w:t>
      </w:r>
      <w:r w:rsidR="005219F0">
        <w:rPr>
          <w:bCs/>
          <w:lang w:eastAsia="en-US"/>
        </w:rPr>
        <w:t xml:space="preserve">s dominated the writings on </w:t>
      </w:r>
      <w:r w:rsidR="00816C62" w:rsidRPr="00816C62">
        <w:rPr>
          <w:bCs/>
          <w:lang w:eastAsia="en-US"/>
        </w:rPr>
        <w:t xml:space="preserve">the American Civil War Historical literature for the first hundred years.) Gathering the former German officers into research teams, with Former German Chief of Staff General Franz </w:t>
      </w:r>
      <w:proofErr w:type="spellStart"/>
      <w:r w:rsidR="00816C62" w:rsidRPr="00816C62">
        <w:rPr>
          <w:bCs/>
          <w:lang w:eastAsia="en-US"/>
        </w:rPr>
        <w:t>Halder</w:t>
      </w:r>
      <w:proofErr w:type="spellEnd"/>
      <w:r w:rsidR="00816C62" w:rsidRPr="00816C62">
        <w:rPr>
          <w:bCs/>
          <w:lang w:eastAsia="en-US"/>
        </w:rPr>
        <w:t xml:space="preserve"> as the unofficial editor, they prepared the Department of the Army's German </w:t>
      </w:r>
      <w:r w:rsidR="00816C62" w:rsidRPr="00816C62">
        <w:rPr>
          <w:bCs/>
          <w:lang w:eastAsia="en-US"/>
        </w:rPr>
        <w:lastRenderedPageBreak/>
        <w:t xml:space="preserve">Report Series: </w:t>
      </w:r>
    </w:p>
    <w:p w14:paraId="708C8AD0" w14:textId="77777777" w:rsidR="005219F0" w:rsidRPr="005219F0" w:rsidRDefault="00816C62" w:rsidP="00816C62">
      <w:pPr>
        <w:widowControl w:val="0"/>
        <w:tabs>
          <w:tab w:val="left" w:pos="360"/>
        </w:tabs>
        <w:suppressAutoHyphens w:val="0"/>
        <w:autoSpaceDE w:val="0"/>
        <w:autoSpaceDN w:val="0"/>
        <w:adjustRightInd w:val="0"/>
        <w:rPr>
          <w:bCs/>
          <w:sz w:val="20"/>
          <w:szCs w:val="20"/>
          <w:lang w:eastAsia="en-US"/>
        </w:rPr>
      </w:pPr>
      <w:r w:rsidRPr="005219F0">
        <w:rPr>
          <w:i/>
          <w:iCs/>
          <w:sz w:val="20"/>
          <w:szCs w:val="20"/>
          <w:lang w:eastAsia="en-US"/>
        </w:rPr>
        <w:t>Russian Combat Methods in World War II</w:t>
      </w:r>
      <w:r w:rsidRPr="005219F0">
        <w:rPr>
          <w:bCs/>
          <w:sz w:val="20"/>
          <w:szCs w:val="20"/>
          <w:lang w:eastAsia="en-US"/>
        </w:rPr>
        <w:t xml:space="preserve"> (1950); </w:t>
      </w:r>
    </w:p>
    <w:p w14:paraId="1D3CDC43" w14:textId="77777777" w:rsidR="005219F0" w:rsidRPr="005219F0" w:rsidRDefault="00816C62" w:rsidP="00816C62">
      <w:pPr>
        <w:widowControl w:val="0"/>
        <w:tabs>
          <w:tab w:val="left" w:pos="360"/>
        </w:tabs>
        <w:suppressAutoHyphens w:val="0"/>
        <w:autoSpaceDE w:val="0"/>
        <w:autoSpaceDN w:val="0"/>
        <w:adjustRightInd w:val="0"/>
        <w:rPr>
          <w:bCs/>
          <w:sz w:val="20"/>
          <w:szCs w:val="20"/>
          <w:lang w:eastAsia="en-US"/>
        </w:rPr>
      </w:pPr>
      <w:r w:rsidRPr="005219F0">
        <w:rPr>
          <w:bCs/>
          <w:i/>
          <w:sz w:val="20"/>
          <w:szCs w:val="20"/>
          <w:lang w:eastAsia="en-US"/>
        </w:rPr>
        <w:t>German Defense Tactics against Russian Breakthroughs</w:t>
      </w:r>
      <w:r w:rsidRPr="005219F0">
        <w:rPr>
          <w:bCs/>
          <w:sz w:val="20"/>
          <w:szCs w:val="20"/>
          <w:lang w:eastAsia="en-US"/>
        </w:rPr>
        <w:t xml:space="preserve"> (1951); </w:t>
      </w:r>
    </w:p>
    <w:p w14:paraId="5C8E879E" w14:textId="77777777" w:rsidR="005219F0" w:rsidRPr="005219F0" w:rsidRDefault="00816C62" w:rsidP="00816C62">
      <w:pPr>
        <w:widowControl w:val="0"/>
        <w:tabs>
          <w:tab w:val="left" w:pos="360"/>
        </w:tabs>
        <w:suppressAutoHyphens w:val="0"/>
        <w:autoSpaceDE w:val="0"/>
        <w:autoSpaceDN w:val="0"/>
        <w:adjustRightInd w:val="0"/>
        <w:rPr>
          <w:bCs/>
          <w:sz w:val="20"/>
          <w:szCs w:val="20"/>
          <w:lang w:eastAsia="en-US"/>
        </w:rPr>
      </w:pPr>
      <w:r w:rsidRPr="005219F0">
        <w:rPr>
          <w:i/>
          <w:iCs/>
          <w:sz w:val="20"/>
          <w:szCs w:val="20"/>
          <w:lang w:eastAsia="en-US"/>
        </w:rPr>
        <w:t>Operations of Encircled Forces: German Experiences in Russia</w:t>
      </w:r>
      <w:r w:rsidRPr="005219F0">
        <w:rPr>
          <w:bCs/>
          <w:sz w:val="20"/>
          <w:szCs w:val="20"/>
          <w:lang w:eastAsia="en-US"/>
        </w:rPr>
        <w:t xml:space="preserve"> (1953); and </w:t>
      </w:r>
    </w:p>
    <w:p w14:paraId="0564B864" w14:textId="77777777" w:rsidR="005219F0" w:rsidRPr="005219F0" w:rsidRDefault="00816C62" w:rsidP="00816C62">
      <w:pPr>
        <w:widowControl w:val="0"/>
        <w:tabs>
          <w:tab w:val="left" w:pos="360"/>
        </w:tabs>
        <w:suppressAutoHyphens w:val="0"/>
        <w:autoSpaceDE w:val="0"/>
        <w:autoSpaceDN w:val="0"/>
        <w:adjustRightInd w:val="0"/>
        <w:rPr>
          <w:bCs/>
          <w:sz w:val="20"/>
          <w:szCs w:val="20"/>
          <w:lang w:eastAsia="en-US"/>
        </w:rPr>
      </w:pPr>
      <w:proofErr w:type="gramStart"/>
      <w:r w:rsidRPr="005219F0">
        <w:rPr>
          <w:i/>
          <w:iCs/>
          <w:sz w:val="20"/>
          <w:szCs w:val="20"/>
          <w:lang w:eastAsia="en-US"/>
        </w:rPr>
        <w:t>Military Improvisations during the Russian Campaign</w:t>
      </w:r>
      <w:r w:rsidRPr="005219F0">
        <w:rPr>
          <w:bCs/>
          <w:sz w:val="20"/>
          <w:szCs w:val="20"/>
          <w:lang w:eastAsia="en-US"/>
        </w:rPr>
        <w:t xml:space="preserve"> (1951).</w:t>
      </w:r>
      <w:proofErr w:type="gramEnd"/>
      <w:r w:rsidRPr="005219F0">
        <w:rPr>
          <w:bCs/>
          <w:sz w:val="20"/>
          <w:szCs w:val="20"/>
          <w:lang w:eastAsia="en-US"/>
        </w:rPr>
        <w:t xml:space="preserve"> </w:t>
      </w:r>
    </w:p>
    <w:p w14:paraId="5B557DAC" w14:textId="51248B95" w:rsidR="005219F0" w:rsidRDefault="005219F0" w:rsidP="00816C62">
      <w:pPr>
        <w:widowControl w:val="0"/>
        <w:tabs>
          <w:tab w:val="left" w:pos="360"/>
        </w:tabs>
        <w:suppressAutoHyphens w:val="0"/>
        <w:autoSpaceDE w:val="0"/>
        <w:autoSpaceDN w:val="0"/>
        <w:adjustRightInd w:val="0"/>
        <w:rPr>
          <w:bCs/>
          <w:lang w:eastAsia="en-US"/>
        </w:rPr>
      </w:pPr>
      <w:r>
        <w:rPr>
          <w:bCs/>
          <w:lang w:eastAsia="en-US"/>
        </w:rPr>
        <w:tab/>
        <w:t>The memoirs of the German generals also enjoyed great popularity in this period and were read for their lessons of combat in the east. Almost all were apologias full of alibis, excuses, lies, and half-truths. Only in the last twenty years have most of these been given the scrutiny they deserve. Among the more popular memoirs were:</w:t>
      </w:r>
    </w:p>
    <w:p w14:paraId="11570199" w14:textId="708C7362" w:rsidR="00816C62" w:rsidRDefault="00816C62" w:rsidP="00816C62">
      <w:pPr>
        <w:widowControl w:val="0"/>
        <w:tabs>
          <w:tab w:val="left" w:pos="360"/>
        </w:tabs>
        <w:suppressAutoHyphens w:val="0"/>
        <w:autoSpaceDE w:val="0"/>
        <w:autoSpaceDN w:val="0"/>
        <w:adjustRightInd w:val="0"/>
        <w:rPr>
          <w:bCs/>
          <w:lang w:eastAsia="en-US"/>
        </w:rPr>
      </w:pPr>
      <w:r w:rsidRPr="00816C62">
        <w:rPr>
          <w:bCs/>
          <w:lang w:eastAsia="en-US"/>
        </w:rPr>
        <w:t xml:space="preserve">F.W. von </w:t>
      </w:r>
      <w:proofErr w:type="spellStart"/>
      <w:r w:rsidRPr="00816C62">
        <w:rPr>
          <w:bCs/>
          <w:lang w:eastAsia="en-US"/>
        </w:rPr>
        <w:t>Mellenthin's</w:t>
      </w:r>
      <w:proofErr w:type="spellEnd"/>
      <w:r w:rsidRPr="00816C62">
        <w:rPr>
          <w:bCs/>
          <w:lang w:eastAsia="en-US"/>
        </w:rPr>
        <w:t xml:space="preserve"> </w:t>
      </w:r>
      <w:r w:rsidRPr="00816C62">
        <w:rPr>
          <w:i/>
          <w:iCs/>
          <w:lang w:eastAsia="en-US"/>
        </w:rPr>
        <w:t>Panzer Battles</w:t>
      </w:r>
      <w:r w:rsidRPr="00816C62">
        <w:rPr>
          <w:bCs/>
          <w:lang w:eastAsia="en-US"/>
        </w:rPr>
        <w:t xml:space="preserve"> (1956), Heinz </w:t>
      </w:r>
      <w:proofErr w:type="spellStart"/>
      <w:r w:rsidRPr="00816C62">
        <w:rPr>
          <w:bCs/>
          <w:lang w:eastAsia="en-US"/>
        </w:rPr>
        <w:t>Guderian's</w:t>
      </w:r>
      <w:proofErr w:type="spellEnd"/>
      <w:r w:rsidRPr="00816C62">
        <w:rPr>
          <w:bCs/>
          <w:lang w:eastAsia="en-US"/>
        </w:rPr>
        <w:t xml:space="preserve"> </w:t>
      </w:r>
      <w:r w:rsidRPr="00816C62">
        <w:rPr>
          <w:i/>
          <w:iCs/>
          <w:lang w:eastAsia="en-US"/>
        </w:rPr>
        <w:t>Panzer Leader</w:t>
      </w:r>
      <w:r w:rsidRPr="00816C62">
        <w:rPr>
          <w:bCs/>
          <w:lang w:eastAsia="en-US"/>
        </w:rPr>
        <w:t xml:space="preserve"> (1957), and Erich von </w:t>
      </w:r>
      <w:proofErr w:type="spellStart"/>
      <w:r w:rsidRPr="00816C62">
        <w:rPr>
          <w:bCs/>
          <w:lang w:eastAsia="en-US"/>
        </w:rPr>
        <w:t>Manstein's</w:t>
      </w:r>
      <w:proofErr w:type="spellEnd"/>
      <w:r w:rsidRPr="00816C62">
        <w:rPr>
          <w:bCs/>
          <w:lang w:eastAsia="en-US"/>
        </w:rPr>
        <w:t xml:space="preserve"> </w:t>
      </w:r>
      <w:r w:rsidRPr="00816C62">
        <w:rPr>
          <w:i/>
          <w:iCs/>
          <w:lang w:eastAsia="en-US"/>
        </w:rPr>
        <w:t>Lost Victories</w:t>
      </w:r>
      <w:r w:rsidRPr="00816C62">
        <w:rPr>
          <w:bCs/>
          <w:lang w:eastAsia="en-US"/>
        </w:rPr>
        <w:t xml:space="preserve"> (1958). </w:t>
      </w:r>
    </w:p>
    <w:p w14:paraId="296F604E" w14:textId="77777777" w:rsidR="00116810" w:rsidRPr="00116810" w:rsidRDefault="00116810" w:rsidP="00116810">
      <w:pPr>
        <w:tabs>
          <w:tab w:val="left" w:pos="270"/>
          <w:tab w:val="left" w:pos="1800"/>
        </w:tabs>
        <w:rPr>
          <w:rFonts w:ascii="Times" w:hAnsi="Times" w:cs="Times"/>
          <w:bCs/>
          <w:sz w:val="16"/>
          <w:szCs w:val="16"/>
          <w:lang w:eastAsia="en-US"/>
        </w:rPr>
      </w:pPr>
    </w:p>
    <w:p w14:paraId="09131154" w14:textId="139A6298" w:rsidR="00044E7C" w:rsidRDefault="00816C62" w:rsidP="00816C62">
      <w:pPr>
        <w:widowControl w:val="0"/>
        <w:tabs>
          <w:tab w:val="left" w:pos="360"/>
        </w:tabs>
        <w:suppressAutoHyphens w:val="0"/>
        <w:autoSpaceDE w:val="0"/>
        <w:autoSpaceDN w:val="0"/>
        <w:adjustRightInd w:val="0"/>
        <w:rPr>
          <w:bCs/>
          <w:lang w:eastAsia="en-US"/>
        </w:rPr>
      </w:pPr>
      <w:r>
        <w:rPr>
          <w:bCs/>
          <w:lang w:eastAsia="en-US"/>
        </w:rPr>
        <w:tab/>
      </w:r>
      <w:r w:rsidR="005219F0">
        <w:rPr>
          <w:bCs/>
          <w:lang w:eastAsia="en-US"/>
        </w:rPr>
        <w:t xml:space="preserve">These </w:t>
      </w:r>
      <w:r w:rsidR="00044E7C">
        <w:rPr>
          <w:bCs/>
          <w:lang w:eastAsia="en-US"/>
        </w:rPr>
        <w:t>German</w:t>
      </w:r>
      <w:r w:rsidR="005219F0">
        <w:rPr>
          <w:bCs/>
          <w:lang w:eastAsia="en-US"/>
        </w:rPr>
        <w:t xml:space="preserve"> general</w:t>
      </w:r>
      <w:r w:rsidRPr="00816C62">
        <w:rPr>
          <w:bCs/>
          <w:lang w:eastAsia="en-US"/>
        </w:rPr>
        <w:t xml:space="preserve">s </w:t>
      </w:r>
      <w:r w:rsidR="005219F0">
        <w:rPr>
          <w:bCs/>
          <w:lang w:eastAsia="en-US"/>
        </w:rPr>
        <w:t>essentially argued that</w:t>
      </w:r>
      <w:r w:rsidRPr="00816C62">
        <w:rPr>
          <w:bCs/>
          <w:lang w:eastAsia="en-US"/>
        </w:rPr>
        <w:t xml:space="preserve"> they lost the war on the Eastern Front</w:t>
      </w:r>
      <w:r w:rsidR="005219F0">
        <w:rPr>
          <w:bCs/>
          <w:lang w:eastAsia="en-US"/>
        </w:rPr>
        <w:t xml:space="preserve"> for three basic reasons. T</w:t>
      </w:r>
      <w:r w:rsidRPr="00816C62">
        <w:rPr>
          <w:bCs/>
          <w:lang w:eastAsia="en-US"/>
        </w:rPr>
        <w:t>hese have become basic to the teaching of</w:t>
      </w:r>
      <w:r w:rsidR="005219F0">
        <w:rPr>
          <w:bCs/>
          <w:lang w:eastAsia="en-US"/>
        </w:rPr>
        <w:t xml:space="preserve"> World War II history</w:t>
      </w:r>
      <w:proofErr w:type="gramStart"/>
      <w:r w:rsidR="005219F0">
        <w:rPr>
          <w:bCs/>
          <w:lang w:eastAsia="en-US"/>
        </w:rPr>
        <w:t>;</w:t>
      </w:r>
      <w:proofErr w:type="gramEnd"/>
      <w:r w:rsidR="005219F0">
        <w:rPr>
          <w:bCs/>
          <w:lang w:eastAsia="en-US"/>
        </w:rPr>
        <w:t xml:space="preserve"> so much so</w:t>
      </w:r>
      <w:r w:rsidRPr="00816C62">
        <w:rPr>
          <w:bCs/>
          <w:lang w:eastAsia="en-US"/>
        </w:rPr>
        <w:t xml:space="preserve"> that most people will </w:t>
      </w:r>
      <w:r w:rsidR="005219F0">
        <w:rPr>
          <w:bCs/>
          <w:lang w:eastAsia="en-US"/>
        </w:rPr>
        <w:t xml:space="preserve">immediately </w:t>
      </w:r>
      <w:r w:rsidRPr="00816C62">
        <w:rPr>
          <w:bCs/>
          <w:lang w:eastAsia="en-US"/>
        </w:rPr>
        <w:t xml:space="preserve">recognize them. </w:t>
      </w:r>
    </w:p>
    <w:p w14:paraId="037445AA" w14:textId="50E5C0E1" w:rsidR="00A327FF" w:rsidRDefault="00A327FF" w:rsidP="00816C62">
      <w:pPr>
        <w:widowControl w:val="0"/>
        <w:tabs>
          <w:tab w:val="left" w:pos="360"/>
        </w:tabs>
        <w:suppressAutoHyphens w:val="0"/>
        <w:autoSpaceDE w:val="0"/>
        <w:autoSpaceDN w:val="0"/>
        <w:adjustRightInd w:val="0"/>
        <w:rPr>
          <w:bCs/>
          <w:lang w:eastAsia="en-US"/>
        </w:rPr>
      </w:pPr>
      <w:r>
        <w:rPr>
          <w:bCs/>
          <w:lang w:eastAsia="en-US"/>
        </w:rPr>
        <w:t xml:space="preserve"> </w:t>
      </w:r>
      <w:r>
        <w:rPr>
          <w:bCs/>
          <w:lang w:eastAsia="en-US"/>
        </w:rPr>
        <w:sym w:font="Zapf Dingbats" w:char="F0FB"/>
      </w:r>
      <w:r>
        <w:rPr>
          <w:bCs/>
          <w:lang w:eastAsia="en-US"/>
        </w:rPr>
        <w:t xml:space="preserve"> </w:t>
      </w:r>
      <w:r w:rsidR="00816C62" w:rsidRPr="00816C62">
        <w:rPr>
          <w:bCs/>
          <w:lang w:eastAsia="en-US"/>
        </w:rPr>
        <w:t>Firs</w:t>
      </w:r>
      <w:r w:rsidR="005219F0">
        <w:rPr>
          <w:bCs/>
          <w:lang w:eastAsia="en-US"/>
        </w:rPr>
        <w:t>t, they point to Adolf Hitler. “It was all Hitler's fault.”</w:t>
      </w:r>
      <w:r w:rsidR="00816C62" w:rsidRPr="00816C62">
        <w:rPr>
          <w:bCs/>
          <w:lang w:eastAsia="en-US"/>
        </w:rPr>
        <w:t xml:space="preserve"> This was an easy excuse since the Fuehrer was dead. </w:t>
      </w:r>
      <w:r w:rsidR="005219F0">
        <w:rPr>
          <w:bCs/>
          <w:lang w:eastAsia="en-US"/>
        </w:rPr>
        <w:t>It was the</w:t>
      </w:r>
      <w:r w:rsidR="00816C62" w:rsidRPr="00816C62">
        <w:rPr>
          <w:bCs/>
          <w:lang w:eastAsia="en-US"/>
        </w:rPr>
        <w:t xml:space="preserve"> universal </w:t>
      </w:r>
      <w:r w:rsidR="005219F0">
        <w:rPr>
          <w:bCs/>
          <w:lang w:eastAsia="en-US"/>
        </w:rPr>
        <w:t>explanation</w:t>
      </w:r>
      <w:r w:rsidR="00816C62" w:rsidRPr="00816C62">
        <w:rPr>
          <w:bCs/>
          <w:lang w:eastAsia="en-US"/>
        </w:rPr>
        <w:t xml:space="preserve"> for everything that was wrong with Germany from 1933 to 1945. However, it must be remembered that the German General Staff and </w:t>
      </w:r>
      <w:r w:rsidR="005219F0">
        <w:rPr>
          <w:bCs/>
          <w:lang w:eastAsia="en-US"/>
        </w:rPr>
        <w:t xml:space="preserve">the </w:t>
      </w:r>
      <w:r w:rsidR="00816C62" w:rsidRPr="00816C62">
        <w:rPr>
          <w:bCs/>
          <w:lang w:eastAsia="en-US"/>
        </w:rPr>
        <w:t xml:space="preserve">officer corps favored the invasion of the Soviet Union. </w:t>
      </w:r>
    </w:p>
    <w:p w14:paraId="4F0B0E6C" w14:textId="22D3ABFC" w:rsidR="00A327FF" w:rsidRDefault="00A327FF" w:rsidP="00816C62">
      <w:pPr>
        <w:widowControl w:val="0"/>
        <w:tabs>
          <w:tab w:val="left" w:pos="360"/>
        </w:tabs>
        <w:suppressAutoHyphens w:val="0"/>
        <w:autoSpaceDE w:val="0"/>
        <w:autoSpaceDN w:val="0"/>
        <w:adjustRightInd w:val="0"/>
        <w:rPr>
          <w:bCs/>
          <w:lang w:eastAsia="en-US"/>
        </w:rPr>
      </w:pPr>
      <w:r>
        <w:rPr>
          <w:bCs/>
          <w:lang w:eastAsia="en-US"/>
        </w:rPr>
        <w:t xml:space="preserve"> </w:t>
      </w:r>
      <w:r>
        <w:rPr>
          <w:bCs/>
          <w:lang w:eastAsia="en-US"/>
        </w:rPr>
        <w:sym w:font="Zapf Dingbats" w:char="F0FB"/>
      </w:r>
      <w:r>
        <w:rPr>
          <w:bCs/>
          <w:lang w:eastAsia="en-US"/>
        </w:rPr>
        <w:t xml:space="preserve"> </w:t>
      </w:r>
      <w:r w:rsidR="0025491E">
        <w:rPr>
          <w:bCs/>
          <w:lang w:eastAsia="en-US"/>
        </w:rPr>
        <w:t xml:space="preserve">Second, </w:t>
      </w:r>
      <w:r w:rsidR="00816C62" w:rsidRPr="00816C62">
        <w:rPr>
          <w:bCs/>
          <w:lang w:eastAsia="en-US"/>
        </w:rPr>
        <w:t xml:space="preserve">the severe weather and terrain of the Soviet Union defeated the Wehrmacht. </w:t>
      </w:r>
      <w:r w:rsidR="0025491E">
        <w:rPr>
          <w:bCs/>
          <w:lang w:eastAsia="en-US"/>
        </w:rPr>
        <w:t>T</w:t>
      </w:r>
      <w:r w:rsidR="00816C62" w:rsidRPr="00816C62">
        <w:rPr>
          <w:bCs/>
          <w:lang w:eastAsia="en-US"/>
        </w:rPr>
        <w:t>his area was not unknow</w:t>
      </w:r>
      <w:r w:rsidR="0025491E">
        <w:rPr>
          <w:bCs/>
          <w:lang w:eastAsia="en-US"/>
        </w:rPr>
        <w:t>n to the German commanders. The</w:t>
      </w:r>
      <w:r w:rsidR="00816C62" w:rsidRPr="00816C62">
        <w:rPr>
          <w:bCs/>
          <w:lang w:eastAsia="en-US"/>
        </w:rPr>
        <w:t xml:space="preserve"> Prussian/German army had fought over t</w:t>
      </w:r>
      <w:r w:rsidR="0025491E">
        <w:rPr>
          <w:bCs/>
          <w:lang w:eastAsia="en-US"/>
        </w:rPr>
        <w:t>his terrain for centuries. The o</w:t>
      </w:r>
      <w:r w:rsidR="00816C62" w:rsidRPr="00816C62">
        <w:rPr>
          <w:bCs/>
          <w:lang w:eastAsia="en-US"/>
        </w:rPr>
        <w:t xml:space="preserve">fficer corps studied the battles of Frederick Wilhelm the Great Elector, Frederick the Great, and Napoleon. Some had even fought on the Eastern Front in the Great War. They knew the weather and terrain, but their American counterparts did not, so it was easy for them to use that excuse. </w:t>
      </w:r>
      <w:r w:rsidR="0025491E">
        <w:rPr>
          <w:bCs/>
          <w:lang w:eastAsia="en-US"/>
        </w:rPr>
        <w:t xml:space="preserve">[Assuming the troops will be in Moscow before winter, that when you need certain supplies, they will be available in adequate quantities, etc., are hall-marks of General Staff planning for </w:t>
      </w:r>
      <w:r w:rsidR="00515EEA">
        <w:rPr>
          <w:bCs/>
          <w:lang w:eastAsia="en-US"/>
        </w:rPr>
        <w:t>OPERATION</w:t>
      </w:r>
      <w:r w:rsidR="0025491E">
        <w:rPr>
          <w:bCs/>
          <w:lang w:eastAsia="en-US"/>
        </w:rPr>
        <w:t xml:space="preserve"> BARBAROOSA. Ed.]</w:t>
      </w:r>
    </w:p>
    <w:p w14:paraId="3C187FF5" w14:textId="7CBBCBA2" w:rsidR="00816C62" w:rsidRDefault="00A327FF" w:rsidP="00816C62">
      <w:pPr>
        <w:widowControl w:val="0"/>
        <w:tabs>
          <w:tab w:val="left" w:pos="360"/>
        </w:tabs>
        <w:suppressAutoHyphens w:val="0"/>
        <w:autoSpaceDE w:val="0"/>
        <w:autoSpaceDN w:val="0"/>
        <w:adjustRightInd w:val="0"/>
        <w:rPr>
          <w:bCs/>
          <w:lang w:eastAsia="en-US"/>
        </w:rPr>
      </w:pPr>
      <w:r>
        <w:rPr>
          <w:bCs/>
          <w:lang w:eastAsia="en-US"/>
        </w:rPr>
        <w:t xml:space="preserve"> </w:t>
      </w:r>
      <w:r>
        <w:rPr>
          <w:bCs/>
          <w:lang w:eastAsia="en-US"/>
        </w:rPr>
        <w:sym w:font="Zapf Dingbats" w:char="F0FB"/>
      </w:r>
      <w:r>
        <w:rPr>
          <w:bCs/>
          <w:lang w:eastAsia="en-US"/>
        </w:rPr>
        <w:t xml:space="preserve"> </w:t>
      </w:r>
      <w:proofErr w:type="gramStart"/>
      <w:r w:rsidR="00816C62" w:rsidRPr="00816C62">
        <w:rPr>
          <w:bCs/>
          <w:lang w:eastAsia="en-US"/>
        </w:rPr>
        <w:t>Third, the numbers.</w:t>
      </w:r>
      <w:proofErr w:type="gramEnd"/>
      <w:r w:rsidR="00816C62" w:rsidRPr="00816C62">
        <w:rPr>
          <w:bCs/>
          <w:lang w:eastAsia="en-US"/>
        </w:rPr>
        <w:t xml:space="preserve"> The Soviet Army outnumbered the Germans. This was true, even </w:t>
      </w:r>
      <w:r w:rsidR="0025491E">
        <w:rPr>
          <w:bCs/>
          <w:lang w:eastAsia="en-US"/>
        </w:rPr>
        <w:t>when</w:t>
      </w:r>
      <w:r w:rsidR="00816C62" w:rsidRPr="00816C62">
        <w:rPr>
          <w:bCs/>
          <w:lang w:eastAsia="en-US"/>
        </w:rPr>
        <w:t xml:space="preserve"> the Ge</w:t>
      </w:r>
      <w:r w:rsidR="00515EEA">
        <w:rPr>
          <w:bCs/>
          <w:lang w:eastAsia="en-US"/>
        </w:rPr>
        <w:t>rman's were winning big in 1941</w:t>
      </w:r>
      <w:proofErr w:type="gramStart"/>
      <w:r w:rsidR="0025491E">
        <w:rPr>
          <w:bCs/>
          <w:lang w:eastAsia="en-US"/>
        </w:rPr>
        <w:t>.</w:t>
      </w:r>
      <w:r w:rsidR="00816C62" w:rsidRPr="00816C62">
        <w:rPr>
          <w:bCs/>
          <w:lang w:eastAsia="en-US"/>
        </w:rPr>
        <w:t> </w:t>
      </w:r>
      <w:proofErr w:type="gramEnd"/>
    </w:p>
    <w:p w14:paraId="7473CF93" w14:textId="77777777" w:rsidR="00116810" w:rsidRPr="00116810" w:rsidRDefault="00116810" w:rsidP="00116810">
      <w:pPr>
        <w:tabs>
          <w:tab w:val="left" w:pos="270"/>
          <w:tab w:val="left" w:pos="1800"/>
        </w:tabs>
        <w:rPr>
          <w:rFonts w:ascii="Times" w:hAnsi="Times" w:cs="Times"/>
          <w:bCs/>
          <w:sz w:val="16"/>
          <w:szCs w:val="16"/>
          <w:lang w:eastAsia="en-US"/>
        </w:rPr>
      </w:pPr>
    </w:p>
    <w:p w14:paraId="1AA7E2CD" w14:textId="460EA73F" w:rsidR="0025491E" w:rsidRDefault="00816C62" w:rsidP="00816C62">
      <w:pPr>
        <w:widowControl w:val="0"/>
        <w:tabs>
          <w:tab w:val="left" w:pos="360"/>
        </w:tabs>
        <w:suppressAutoHyphens w:val="0"/>
        <w:autoSpaceDE w:val="0"/>
        <w:autoSpaceDN w:val="0"/>
        <w:adjustRightInd w:val="0"/>
        <w:rPr>
          <w:bCs/>
          <w:lang w:eastAsia="en-US"/>
        </w:rPr>
      </w:pPr>
      <w:r>
        <w:rPr>
          <w:bCs/>
          <w:lang w:eastAsia="en-US"/>
        </w:rPr>
        <w:tab/>
      </w:r>
      <w:r w:rsidRPr="00816C62">
        <w:rPr>
          <w:bCs/>
          <w:lang w:eastAsia="en-US"/>
        </w:rPr>
        <w:t xml:space="preserve">The German officers could be forgiven for their "blindness" to the realities of </w:t>
      </w:r>
      <w:r w:rsidR="00515EEA">
        <w:rPr>
          <w:bCs/>
          <w:lang w:eastAsia="en-US"/>
        </w:rPr>
        <w:t>OPERATION</w:t>
      </w:r>
      <w:r w:rsidRPr="00816C62">
        <w:rPr>
          <w:bCs/>
          <w:lang w:eastAsia="en-US"/>
        </w:rPr>
        <w:t xml:space="preserve"> </w:t>
      </w:r>
      <w:r w:rsidR="00515EEA">
        <w:rPr>
          <w:bCs/>
          <w:lang w:eastAsia="en-US"/>
        </w:rPr>
        <w:t>BARBAROSSA</w:t>
      </w:r>
      <w:r w:rsidRPr="00816C62">
        <w:rPr>
          <w:bCs/>
          <w:lang w:eastAsia="en-US"/>
        </w:rPr>
        <w:t xml:space="preserve">, since they were imbued for generations with </w:t>
      </w:r>
      <w:r w:rsidR="0025491E">
        <w:rPr>
          <w:bCs/>
          <w:lang w:eastAsia="en-US"/>
        </w:rPr>
        <w:t>the notion Robert Citino calls, “</w:t>
      </w:r>
      <w:proofErr w:type="spellStart"/>
      <w:r w:rsidRPr="00816C62">
        <w:rPr>
          <w:i/>
          <w:iCs/>
          <w:lang w:eastAsia="en-US"/>
        </w:rPr>
        <w:t>Bewegungskrieg</w:t>
      </w:r>
      <w:proofErr w:type="spellEnd"/>
      <w:r w:rsidR="0025491E">
        <w:rPr>
          <w:i/>
          <w:iCs/>
          <w:lang w:eastAsia="en-US"/>
        </w:rPr>
        <w:t>”</w:t>
      </w:r>
      <w:r w:rsidRPr="00816C62">
        <w:rPr>
          <w:bCs/>
          <w:lang w:eastAsia="en-US"/>
        </w:rPr>
        <w:t xml:space="preserve"> - a war </w:t>
      </w:r>
      <w:r w:rsidRPr="00816C62">
        <w:rPr>
          <w:bCs/>
          <w:lang w:eastAsia="en-US"/>
        </w:rPr>
        <w:lastRenderedPageBreak/>
        <w:t xml:space="preserve">of movement at </w:t>
      </w:r>
      <w:r w:rsidR="0025491E">
        <w:rPr>
          <w:bCs/>
          <w:lang w:eastAsia="en-US"/>
        </w:rPr>
        <w:t>the operational level. T</w:t>
      </w:r>
      <w:r w:rsidRPr="00816C62">
        <w:rPr>
          <w:bCs/>
          <w:lang w:eastAsia="en-US"/>
        </w:rPr>
        <w:t xml:space="preserve">hat </w:t>
      </w:r>
      <w:r w:rsidR="0025491E">
        <w:rPr>
          <w:bCs/>
          <w:lang w:eastAsia="en-US"/>
        </w:rPr>
        <w:t xml:space="preserve">is, </w:t>
      </w:r>
      <w:r w:rsidRPr="00816C62">
        <w:rPr>
          <w:bCs/>
          <w:lang w:eastAsia="en-US"/>
        </w:rPr>
        <w:t>with superior training, equipment, and discipline, the logistics of distance, supply, and</w:t>
      </w:r>
      <w:r w:rsidR="0025491E">
        <w:rPr>
          <w:bCs/>
          <w:lang w:eastAsia="en-US"/>
        </w:rPr>
        <w:t xml:space="preserve"> demographics could be overcome</w:t>
      </w:r>
      <w:r w:rsidRPr="00816C62">
        <w:rPr>
          <w:bCs/>
          <w:lang w:eastAsia="en-US"/>
        </w:rPr>
        <w:t xml:space="preserve"> with a "</w:t>
      </w:r>
      <w:r w:rsidRPr="00816C62">
        <w:rPr>
          <w:i/>
          <w:iCs/>
          <w:lang w:eastAsia="en-US"/>
        </w:rPr>
        <w:t>blitzkrieg</w:t>
      </w:r>
      <w:r w:rsidRPr="00816C62">
        <w:rPr>
          <w:bCs/>
          <w:lang w:eastAsia="en-US"/>
        </w:rPr>
        <w:t xml:space="preserve">" (lightning war) style victory. </w:t>
      </w:r>
      <w:r w:rsidR="0025491E">
        <w:rPr>
          <w:bCs/>
          <w:lang w:eastAsia="en-US"/>
        </w:rPr>
        <w:t>This might be called the “</w:t>
      </w:r>
      <w:r w:rsidR="0025491E" w:rsidRPr="00816C62">
        <w:rPr>
          <w:bCs/>
          <w:lang w:eastAsia="en-US"/>
        </w:rPr>
        <w:t>German Way of War</w:t>
      </w:r>
      <w:r w:rsidR="0025491E">
        <w:rPr>
          <w:bCs/>
          <w:lang w:eastAsia="en-US"/>
        </w:rPr>
        <w:t xml:space="preserve">.” </w:t>
      </w:r>
    </w:p>
    <w:p w14:paraId="51B802EA" w14:textId="77777777" w:rsidR="0025491E" w:rsidRPr="00116810" w:rsidRDefault="0025491E" w:rsidP="0025491E">
      <w:pPr>
        <w:tabs>
          <w:tab w:val="left" w:pos="270"/>
          <w:tab w:val="left" w:pos="1800"/>
        </w:tabs>
        <w:rPr>
          <w:rFonts w:ascii="Times" w:hAnsi="Times" w:cs="Times"/>
          <w:bCs/>
          <w:sz w:val="16"/>
          <w:szCs w:val="16"/>
          <w:lang w:eastAsia="en-US"/>
        </w:rPr>
      </w:pPr>
    </w:p>
    <w:p w14:paraId="32AFCECF" w14:textId="74BACF9A" w:rsidR="00816C62" w:rsidRDefault="0025491E" w:rsidP="00816C62">
      <w:pPr>
        <w:widowControl w:val="0"/>
        <w:tabs>
          <w:tab w:val="left" w:pos="360"/>
        </w:tabs>
        <w:suppressAutoHyphens w:val="0"/>
        <w:autoSpaceDE w:val="0"/>
        <w:autoSpaceDN w:val="0"/>
        <w:adjustRightInd w:val="0"/>
        <w:rPr>
          <w:bCs/>
          <w:lang w:eastAsia="en-US"/>
        </w:rPr>
      </w:pPr>
      <w:r>
        <w:rPr>
          <w:bCs/>
          <w:lang w:eastAsia="en-US"/>
        </w:rPr>
        <w:tab/>
      </w:r>
      <w:r w:rsidR="00816C62" w:rsidRPr="00816C62">
        <w:rPr>
          <w:bCs/>
          <w:lang w:eastAsia="en-US"/>
        </w:rPr>
        <w:t>What the Germans fear</w:t>
      </w:r>
      <w:r>
        <w:rPr>
          <w:bCs/>
          <w:lang w:eastAsia="en-US"/>
        </w:rPr>
        <w:t>ed most was a “</w:t>
      </w:r>
      <w:proofErr w:type="spellStart"/>
      <w:r w:rsidR="00816C62" w:rsidRPr="00816C62">
        <w:rPr>
          <w:bCs/>
          <w:lang w:eastAsia="en-US"/>
        </w:rPr>
        <w:t>Stellungskrieg</w:t>
      </w:r>
      <w:proofErr w:type="spellEnd"/>
      <w:r>
        <w:rPr>
          <w:bCs/>
          <w:lang w:eastAsia="en-US"/>
        </w:rPr>
        <w:t>”</w:t>
      </w:r>
      <w:r w:rsidR="00816C62" w:rsidRPr="00816C62">
        <w:rPr>
          <w:bCs/>
          <w:lang w:eastAsia="en-US"/>
        </w:rPr>
        <w:t xml:space="preserve"> - a war of position, </w:t>
      </w:r>
      <w:r>
        <w:rPr>
          <w:bCs/>
          <w:lang w:eastAsia="en-US"/>
        </w:rPr>
        <w:t xml:space="preserve">(a static or trench style of fighting) </w:t>
      </w:r>
      <w:r w:rsidR="00816C62" w:rsidRPr="00816C62">
        <w:rPr>
          <w:bCs/>
          <w:lang w:eastAsia="en-US"/>
        </w:rPr>
        <w:t xml:space="preserve">which would turn into an attritional </w:t>
      </w:r>
      <w:proofErr w:type="gramStart"/>
      <w:r w:rsidR="00816C62" w:rsidRPr="00816C62">
        <w:rPr>
          <w:bCs/>
          <w:lang w:eastAsia="en-US"/>
        </w:rPr>
        <w:t>war, that</w:t>
      </w:r>
      <w:proofErr w:type="gramEnd"/>
      <w:r w:rsidR="00816C62" w:rsidRPr="00816C62">
        <w:rPr>
          <w:bCs/>
          <w:lang w:eastAsia="en-US"/>
        </w:rPr>
        <w:t xml:space="preserve"> the G</w:t>
      </w:r>
      <w:r>
        <w:rPr>
          <w:bCs/>
          <w:lang w:eastAsia="en-US"/>
        </w:rPr>
        <w:t xml:space="preserve">erman nation would surely lose. The war on the </w:t>
      </w:r>
      <w:r w:rsidR="00816C62" w:rsidRPr="00816C62">
        <w:rPr>
          <w:bCs/>
          <w:lang w:eastAsia="en-US"/>
        </w:rPr>
        <w:t>Western Front in the Great War</w:t>
      </w:r>
      <w:r>
        <w:rPr>
          <w:bCs/>
          <w:lang w:eastAsia="en-US"/>
        </w:rPr>
        <w:t xml:space="preserve"> was a “</w:t>
      </w:r>
      <w:proofErr w:type="spellStart"/>
      <w:r w:rsidRPr="00816C62">
        <w:rPr>
          <w:bCs/>
          <w:lang w:eastAsia="en-US"/>
        </w:rPr>
        <w:t>Stellungskrieg</w:t>
      </w:r>
      <w:proofErr w:type="spellEnd"/>
      <w:r>
        <w:rPr>
          <w:bCs/>
          <w:lang w:eastAsia="en-US"/>
        </w:rPr>
        <w:t>.”</w:t>
      </w:r>
      <w:r w:rsidR="00816C62" w:rsidRPr="00816C62">
        <w:rPr>
          <w:bCs/>
          <w:lang w:eastAsia="en-US"/>
        </w:rPr>
        <w:t xml:space="preserve"> </w:t>
      </w:r>
      <w:r>
        <w:rPr>
          <w:bCs/>
          <w:lang w:eastAsia="en-US"/>
        </w:rPr>
        <w:t xml:space="preserve">Robert </w:t>
      </w:r>
      <w:proofErr w:type="spellStart"/>
      <w:r>
        <w:rPr>
          <w:bCs/>
          <w:lang w:eastAsia="en-US"/>
        </w:rPr>
        <w:t>Citinio</w:t>
      </w:r>
      <w:proofErr w:type="spellEnd"/>
      <w:r>
        <w:rPr>
          <w:bCs/>
          <w:lang w:eastAsia="en-US"/>
        </w:rPr>
        <w:t xml:space="preserve"> points to the December 26, 1941</w:t>
      </w:r>
      <w:r w:rsidRPr="00816C62">
        <w:rPr>
          <w:bCs/>
          <w:lang w:eastAsia="en-US"/>
        </w:rPr>
        <w:t xml:space="preserve"> issue of </w:t>
      </w:r>
      <w:proofErr w:type="spellStart"/>
      <w:r w:rsidRPr="00816C62">
        <w:rPr>
          <w:i/>
          <w:iCs/>
          <w:lang w:eastAsia="en-US"/>
        </w:rPr>
        <w:t>Militar-Wochenblatt</w:t>
      </w:r>
      <w:proofErr w:type="spellEnd"/>
      <w:r w:rsidRPr="00816C62">
        <w:rPr>
          <w:bCs/>
          <w:lang w:eastAsia="en-US"/>
        </w:rPr>
        <w:t xml:space="preserve"> - the officia</w:t>
      </w:r>
      <w:r>
        <w:rPr>
          <w:bCs/>
          <w:lang w:eastAsia="en-US"/>
        </w:rPr>
        <w:t>l newspaper of the German Army to answer the question</w:t>
      </w:r>
      <w:r w:rsidR="00816C62" w:rsidRPr="00816C62">
        <w:rPr>
          <w:bCs/>
          <w:lang w:eastAsia="en-US"/>
        </w:rPr>
        <w:t xml:space="preserve"> of when the Germans </w:t>
      </w:r>
      <w:r>
        <w:rPr>
          <w:bCs/>
          <w:lang w:eastAsia="en-US"/>
        </w:rPr>
        <w:t xml:space="preserve">began to lose (or, </w:t>
      </w:r>
      <w:r w:rsidR="00816C62" w:rsidRPr="00816C62">
        <w:rPr>
          <w:bCs/>
          <w:lang w:eastAsia="en-US"/>
        </w:rPr>
        <w:t>lost</w:t>
      </w:r>
      <w:r>
        <w:rPr>
          <w:bCs/>
          <w:lang w:eastAsia="en-US"/>
        </w:rPr>
        <w:t xml:space="preserve">) the war. </w:t>
      </w:r>
      <w:r w:rsidR="009A2DCE">
        <w:rPr>
          <w:bCs/>
          <w:lang w:eastAsia="en-US"/>
        </w:rPr>
        <w:t xml:space="preserve">The </w:t>
      </w:r>
      <w:r w:rsidR="00515EEA">
        <w:rPr>
          <w:bCs/>
          <w:lang w:eastAsia="en-US"/>
        </w:rPr>
        <w:t>status update</w:t>
      </w:r>
      <w:r w:rsidR="009A2DCE">
        <w:rPr>
          <w:bCs/>
          <w:lang w:eastAsia="en-US"/>
        </w:rPr>
        <w:t xml:space="preserve"> was:</w:t>
      </w:r>
      <w:r w:rsidR="00816C62" w:rsidRPr="00816C62">
        <w:rPr>
          <w:bCs/>
          <w:lang w:eastAsia="en-US"/>
        </w:rPr>
        <w:t xml:space="preserve"> </w:t>
      </w:r>
      <w:r w:rsidR="009A2DCE">
        <w:rPr>
          <w:bCs/>
          <w:lang w:eastAsia="en-US"/>
        </w:rPr>
        <w:t>“</w:t>
      </w:r>
      <w:r w:rsidR="00816C62" w:rsidRPr="00816C62">
        <w:rPr>
          <w:i/>
          <w:iCs/>
          <w:lang w:eastAsia="en-US"/>
        </w:rPr>
        <w:t xml:space="preserve">Der Stellungskrieg im </w:t>
      </w:r>
      <w:proofErr w:type="spellStart"/>
      <w:r w:rsidR="00816C62" w:rsidRPr="00816C62">
        <w:rPr>
          <w:i/>
          <w:iCs/>
          <w:lang w:eastAsia="en-US"/>
        </w:rPr>
        <w:t>Osten</w:t>
      </w:r>
      <w:proofErr w:type="spellEnd"/>
      <w:r w:rsidR="00816C62" w:rsidRPr="00816C62">
        <w:rPr>
          <w:bCs/>
          <w:lang w:eastAsia="en-US"/>
        </w:rPr>
        <w:t>.</w:t>
      </w:r>
      <w:r w:rsidR="009A2DCE">
        <w:rPr>
          <w:bCs/>
          <w:lang w:eastAsia="en-US"/>
        </w:rPr>
        <w:t>”</w:t>
      </w:r>
      <w:r w:rsidR="00816C62" w:rsidRPr="00816C62">
        <w:rPr>
          <w:bCs/>
          <w:lang w:eastAsia="en-US"/>
        </w:rPr>
        <w:t xml:space="preserve"> (</w:t>
      </w:r>
      <w:proofErr w:type="gramStart"/>
      <w:r w:rsidR="009E34CB">
        <w:rPr>
          <w:bCs/>
          <w:lang w:eastAsia="en-US"/>
        </w:rPr>
        <w:t>static</w:t>
      </w:r>
      <w:proofErr w:type="gramEnd"/>
      <w:r w:rsidR="009E34CB">
        <w:rPr>
          <w:bCs/>
          <w:lang w:eastAsia="en-US"/>
        </w:rPr>
        <w:t xml:space="preserve"> war in the east</w:t>
      </w:r>
      <w:r w:rsidR="00816C62" w:rsidRPr="00816C62">
        <w:rPr>
          <w:bCs/>
          <w:lang w:eastAsia="en-US"/>
        </w:rPr>
        <w:t>).     </w:t>
      </w:r>
    </w:p>
    <w:p w14:paraId="0A254F18" w14:textId="77777777" w:rsidR="005A46A2" w:rsidRPr="00116810" w:rsidRDefault="005A46A2" w:rsidP="005A46A2">
      <w:pPr>
        <w:tabs>
          <w:tab w:val="left" w:pos="270"/>
          <w:tab w:val="left" w:pos="1800"/>
        </w:tabs>
        <w:rPr>
          <w:rFonts w:ascii="Times" w:hAnsi="Times" w:cs="Times"/>
          <w:bCs/>
          <w:sz w:val="16"/>
          <w:szCs w:val="16"/>
          <w:lang w:eastAsia="en-US"/>
        </w:rPr>
      </w:pPr>
    </w:p>
    <w:p w14:paraId="5589B93D" w14:textId="77777777" w:rsidR="009A2DCE" w:rsidRDefault="00816C62" w:rsidP="00816C62">
      <w:pPr>
        <w:widowControl w:val="0"/>
        <w:tabs>
          <w:tab w:val="left" w:pos="360"/>
        </w:tabs>
        <w:suppressAutoHyphens w:val="0"/>
        <w:autoSpaceDE w:val="0"/>
        <w:autoSpaceDN w:val="0"/>
        <w:adjustRightInd w:val="0"/>
        <w:rPr>
          <w:bCs/>
          <w:lang w:eastAsia="en-US"/>
        </w:rPr>
      </w:pPr>
      <w:r>
        <w:rPr>
          <w:bCs/>
          <w:lang w:eastAsia="en-US"/>
        </w:rPr>
        <w:tab/>
      </w:r>
      <w:r w:rsidRPr="00816C62">
        <w:rPr>
          <w:bCs/>
          <w:lang w:eastAsia="en-US"/>
        </w:rPr>
        <w:t xml:space="preserve">It is important </w:t>
      </w:r>
      <w:r w:rsidR="009E34CB">
        <w:rPr>
          <w:bCs/>
          <w:lang w:eastAsia="en-US"/>
        </w:rPr>
        <w:t>to note that the officer</w:t>
      </w:r>
      <w:r w:rsidRPr="00816C62">
        <w:rPr>
          <w:bCs/>
          <w:lang w:eastAsia="en-US"/>
        </w:rPr>
        <w:t>s who wrote the</w:t>
      </w:r>
      <w:r w:rsidR="009A2DCE">
        <w:rPr>
          <w:bCs/>
          <w:lang w:eastAsia="en-US"/>
        </w:rPr>
        <w:t>se</w:t>
      </w:r>
      <w:r w:rsidRPr="00816C62">
        <w:rPr>
          <w:bCs/>
          <w:lang w:eastAsia="en-US"/>
        </w:rPr>
        <w:t xml:space="preserve"> reports, histories and memoirs were the commanders on the Eastern Front in 1941, not </w:t>
      </w:r>
      <w:r w:rsidR="009A2DCE">
        <w:rPr>
          <w:bCs/>
          <w:lang w:eastAsia="en-US"/>
        </w:rPr>
        <w:t xml:space="preserve">those from </w:t>
      </w:r>
      <w:r w:rsidRPr="00816C62">
        <w:rPr>
          <w:bCs/>
          <w:lang w:eastAsia="en-US"/>
        </w:rPr>
        <w:t xml:space="preserve">1943 or 1944, those men were either dead or in Soviet prison camps. Their views would have been even more illuminating to historians. </w:t>
      </w:r>
    </w:p>
    <w:p w14:paraId="3BB5C9F8" w14:textId="0D1B9B38" w:rsidR="00515EEA" w:rsidRDefault="009A2DCE" w:rsidP="00816C62">
      <w:pPr>
        <w:widowControl w:val="0"/>
        <w:tabs>
          <w:tab w:val="left" w:pos="360"/>
        </w:tabs>
        <w:suppressAutoHyphens w:val="0"/>
        <w:autoSpaceDE w:val="0"/>
        <w:autoSpaceDN w:val="0"/>
        <w:adjustRightInd w:val="0"/>
        <w:rPr>
          <w:bCs/>
          <w:lang w:eastAsia="en-US"/>
        </w:rPr>
      </w:pPr>
      <w:r>
        <w:rPr>
          <w:bCs/>
          <w:lang w:eastAsia="en-US"/>
        </w:rPr>
        <w:tab/>
      </w:r>
      <w:r w:rsidR="009D313E">
        <w:rPr>
          <w:bCs/>
          <w:lang w:eastAsia="en-US"/>
        </w:rPr>
        <w:t>Are these</w:t>
      </w:r>
      <w:r w:rsidR="00816C62" w:rsidRPr="00816C62">
        <w:rPr>
          <w:bCs/>
          <w:lang w:eastAsia="en-US"/>
        </w:rPr>
        <w:t xml:space="preserve"> writings of the captured German generals worthless? Have American historians been duped for years by these excuses? The answer to each of these questions is no. These works provide insight into the German mind set as they prosecuted their war. It is obvious we </w:t>
      </w:r>
      <w:r>
        <w:rPr>
          <w:bCs/>
          <w:lang w:eastAsia="en-US"/>
        </w:rPr>
        <w:t>can no longer interrogate them;</w:t>
      </w:r>
      <w:r w:rsidR="00816C62" w:rsidRPr="00816C62">
        <w:rPr>
          <w:bCs/>
          <w:lang w:eastAsia="en-US"/>
        </w:rPr>
        <w:t xml:space="preserve"> the</w:t>
      </w:r>
      <w:r>
        <w:rPr>
          <w:bCs/>
          <w:lang w:eastAsia="en-US"/>
        </w:rPr>
        <w:t>ir memoirs will have to suffice.</w:t>
      </w:r>
      <w:r w:rsidR="00816C62" w:rsidRPr="00816C62">
        <w:rPr>
          <w:bCs/>
          <w:lang w:eastAsia="en-US"/>
        </w:rPr>
        <w:t xml:space="preserve"> </w:t>
      </w:r>
      <w:r>
        <w:rPr>
          <w:bCs/>
          <w:lang w:eastAsia="en-US"/>
        </w:rPr>
        <w:t>T</w:t>
      </w:r>
      <w:r w:rsidR="00515EEA">
        <w:rPr>
          <w:bCs/>
          <w:lang w:eastAsia="en-US"/>
        </w:rPr>
        <w:t>hese works can no</w:t>
      </w:r>
      <w:r w:rsidR="00816C62" w:rsidRPr="00816C62">
        <w:rPr>
          <w:bCs/>
          <w:lang w:eastAsia="en-US"/>
        </w:rPr>
        <w:t xml:space="preserve"> </w:t>
      </w:r>
      <w:r w:rsidR="00515EEA">
        <w:rPr>
          <w:bCs/>
          <w:lang w:eastAsia="en-US"/>
        </w:rPr>
        <w:t xml:space="preserve">longer </w:t>
      </w:r>
      <w:r w:rsidR="00816C62" w:rsidRPr="00816C62">
        <w:rPr>
          <w:bCs/>
          <w:lang w:eastAsia="en-US"/>
        </w:rPr>
        <w:t>be the sole source of our interpretations</w:t>
      </w:r>
      <w:r w:rsidR="00515EEA">
        <w:rPr>
          <w:bCs/>
          <w:lang w:eastAsia="en-US"/>
        </w:rPr>
        <w:t>.</w:t>
      </w:r>
    </w:p>
    <w:p w14:paraId="54A20473" w14:textId="5C0A814C" w:rsidR="00816C62" w:rsidRPr="00816C62" w:rsidRDefault="00515EEA" w:rsidP="00816C62">
      <w:pPr>
        <w:widowControl w:val="0"/>
        <w:tabs>
          <w:tab w:val="left" w:pos="360"/>
        </w:tabs>
        <w:suppressAutoHyphens w:val="0"/>
        <w:autoSpaceDE w:val="0"/>
        <w:autoSpaceDN w:val="0"/>
        <w:adjustRightInd w:val="0"/>
        <w:rPr>
          <w:lang w:eastAsia="en-US"/>
        </w:rPr>
      </w:pPr>
      <w:r>
        <w:rPr>
          <w:bCs/>
          <w:lang w:eastAsia="en-US"/>
        </w:rPr>
        <w:tab/>
      </w:r>
      <w:r w:rsidR="00816C62" w:rsidRPr="00816C62">
        <w:rPr>
          <w:bCs/>
          <w:lang w:eastAsia="en-US"/>
        </w:rPr>
        <w:t xml:space="preserve">As for the first generation of post-war historians, they used the sources that were available to them. As times have changed and archives </w:t>
      </w:r>
      <w:r w:rsidR="009A2DCE">
        <w:rPr>
          <w:bCs/>
          <w:lang w:eastAsia="en-US"/>
        </w:rPr>
        <w:t xml:space="preserve">were </w:t>
      </w:r>
      <w:r w:rsidR="00816C62" w:rsidRPr="00816C62">
        <w:rPr>
          <w:bCs/>
          <w:lang w:eastAsia="en-US"/>
        </w:rPr>
        <w:t>open</w:t>
      </w:r>
      <w:r>
        <w:rPr>
          <w:bCs/>
          <w:lang w:eastAsia="en-US"/>
        </w:rPr>
        <w:t>ed</w:t>
      </w:r>
      <w:r w:rsidR="00816C62" w:rsidRPr="00816C62">
        <w:rPr>
          <w:bCs/>
          <w:lang w:eastAsia="en-US"/>
        </w:rPr>
        <w:t xml:space="preserve"> up to Western scholars the historical analysis has gained complexity and the study of military history</w:t>
      </w:r>
      <w:r w:rsidR="009A2DCE">
        <w:rPr>
          <w:bCs/>
          <w:lang w:eastAsia="en-US"/>
        </w:rPr>
        <w:t xml:space="preserve"> was </w:t>
      </w:r>
      <w:r w:rsidR="009A2DCE" w:rsidRPr="00816C62">
        <w:rPr>
          <w:bCs/>
          <w:lang w:eastAsia="en-US"/>
        </w:rPr>
        <w:t>reinvigorated</w:t>
      </w:r>
      <w:r w:rsidR="009A2DCE">
        <w:rPr>
          <w:bCs/>
          <w:lang w:eastAsia="en-US"/>
        </w:rPr>
        <w:t xml:space="preserve"> by the work of people like Drs. House and </w:t>
      </w:r>
      <w:proofErr w:type="spellStart"/>
      <w:r w:rsidR="009A2DCE">
        <w:rPr>
          <w:bCs/>
          <w:lang w:eastAsia="en-US"/>
        </w:rPr>
        <w:t>Glantz</w:t>
      </w:r>
      <w:proofErr w:type="spellEnd"/>
      <w:r w:rsidR="00816C62" w:rsidRPr="00816C62">
        <w:rPr>
          <w:bCs/>
          <w:lang w:eastAsia="en-US"/>
        </w:rPr>
        <w:t>.</w:t>
      </w:r>
    </w:p>
    <w:p w14:paraId="487E0705" w14:textId="77777777" w:rsidR="00116810" w:rsidRPr="00116810" w:rsidRDefault="00116810" w:rsidP="00116810">
      <w:pPr>
        <w:tabs>
          <w:tab w:val="left" w:pos="270"/>
          <w:tab w:val="left" w:pos="1800"/>
        </w:tabs>
        <w:rPr>
          <w:rFonts w:ascii="Times" w:hAnsi="Times" w:cs="Times"/>
          <w:bCs/>
          <w:sz w:val="16"/>
          <w:szCs w:val="16"/>
          <w:lang w:eastAsia="en-US"/>
        </w:rPr>
      </w:pPr>
    </w:p>
    <w:p w14:paraId="68D3AB31" w14:textId="77777777" w:rsidR="008D086E" w:rsidRPr="005A46A2" w:rsidRDefault="008D086E" w:rsidP="008D086E">
      <w:pPr>
        <w:widowControl w:val="0"/>
        <w:suppressAutoHyphens w:val="0"/>
        <w:autoSpaceDE w:val="0"/>
        <w:autoSpaceDN w:val="0"/>
        <w:adjustRightInd w:val="0"/>
        <w:rPr>
          <w:b/>
          <w:lang w:eastAsia="en-US"/>
        </w:rPr>
      </w:pPr>
      <w:r w:rsidRPr="005A46A2">
        <w:rPr>
          <w:b/>
          <w:bCs/>
          <w:lang w:eastAsia="en-US"/>
        </w:rPr>
        <w:t>Further Readings:</w:t>
      </w:r>
    </w:p>
    <w:p w14:paraId="1A0F1774" w14:textId="77777777" w:rsidR="00515EEA" w:rsidRDefault="00816C62" w:rsidP="00816C62">
      <w:pPr>
        <w:tabs>
          <w:tab w:val="left" w:pos="270"/>
          <w:tab w:val="left" w:pos="1800"/>
        </w:tabs>
        <w:rPr>
          <w:bCs/>
          <w:lang w:eastAsia="en-US"/>
        </w:rPr>
      </w:pPr>
      <w:r w:rsidRPr="00816C62">
        <w:rPr>
          <w:bCs/>
          <w:lang w:eastAsia="en-US"/>
        </w:rPr>
        <w:t xml:space="preserve">David M. </w:t>
      </w:r>
      <w:proofErr w:type="spellStart"/>
      <w:r w:rsidRPr="00816C62">
        <w:rPr>
          <w:bCs/>
          <w:lang w:eastAsia="en-US"/>
        </w:rPr>
        <w:t>Glantz</w:t>
      </w:r>
      <w:proofErr w:type="spellEnd"/>
      <w:r w:rsidRPr="00816C62">
        <w:rPr>
          <w:bCs/>
          <w:lang w:eastAsia="en-US"/>
        </w:rPr>
        <w:t xml:space="preserve"> &amp; Jonathan House, </w:t>
      </w:r>
      <w:r w:rsidRPr="00816C62">
        <w:rPr>
          <w:i/>
          <w:iCs/>
          <w:lang w:eastAsia="en-US"/>
        </w:rPr>
        <w:t>When Titans Clashed: How the Red Army Stopped Hitler</w:t>
      </w:r>
      <w:r w:rsidRPr="00816C62">
        <w:rPr>
          <w:bCs/>
          <w:lang w:eastAsia="en-US"/>
        </w:rPr>
        <w:t xml:space="preserve"> (Lawrence, KS: University Press of Kansas, 1995) </w:t>
      </w:r>
    </w:p>
    <w:p w14:paraId="3203AC8B" w14:textId="77777777" w:rsidR="00515EEA" w:rsidRDefault="00816C62" w:rsidP="00816C62">
      <w:pPr>
        <w:tabs>
          <w:tab w:val="left" w:pos="270"/>
          <w:tab w:val="left" w:pos="1800"/>
        </w:tabs>
        <w:rPr>
          <w:bCs/>
          <w:lang w:eastAsia="en-US"/>
        </w:rPr>
      </w:pPr>
      <w:r w:rsidRPr="00816C62">
        <w:rPr>
          <w:bCs/>
          <w:lang w:eastAsia="en-US"/>
        </w:rPr>
        <w:t xml:space="preserve">David M. </w:t>
      </w:r>
      <w:proofErr w:type="spellStart"/>
      <w:r w:rsidRPr="00816C62">
        <w:rPr>
          <w:bCs/>
          <w:lang w:eastAsia="en-US"/>
        </w:rPr>
        <w:t>Glantz</w:t>
      </w:r>
      <w:proofErr w:type="spellEnd"/>
      <w:r w:rsidRPr="00816C62">
        <w:rPr>
          <w:bCs/>
          <w:lang w:eastAsia="en-US"/>
        </w:rPr>
        <w:t xml:space="preserve">, </w:t>
      </w:r>
      <w:r w:rsidRPr="00816C62">
        <w:rPr>
          <w:i/>
          <w:iCs/>
          <w:lang w:eastAsia="en-US"/>
        </w:rPr>
        <w:t>Operation Barbarossa: Hitler's Invasion of Russia, 1941</w:t>
      </w:r>
      <w:r w:rsidRPr="00816C62">
        <w:rPr>
          <w:bCs/>
          <w:lang w:eastAsia="en-US"/>
        </w:rPr>
        <w:t xml:space="preserve"> (West Midlands, UK: </w:t>
      </w:r>
      <w:proofErr w:type="spellStart"/>
      <w:r w:rsidRPr="00816C62">
        <w:rPr>
          <w:bCs/>
          <w:lang w:eastAsia="en-US"/>
        </w:rPr>
        <w:t>Helion</w:t>
      </w:r>
      <w:proofErr w:type="spellEnd"/>
      <w:r w:rsidRPr="00816C62">
        <w:rPr>
          <w:bCs/>
          <w:lang w:eastAsia="en-US"/>
        </w:rPr>
        <w:t xml:space="preserve"> &amp; Company, 2012)</w:t>
      </w:r>
      <w:proofErr w:type="gramStart"/>
      <w:r w:rsidRPr="00816C62">
        <w:rPr>
          <w:bCs/>
          <w:lang w:eastAsia="en-US"/>
        </w:rPr>
        <w:t>. </w:t>
      </w:r>
      <w:proofErr w:type="gramEnd"/>
    </w:p>
    <w:p w14:paraId="410B84D3" w14:textId="77777777" w:rsidR="00515EEA" w:rsidRDefault="00816C62" w:rsidP="00816C62">
      <w:pPr>
        <w:tabs>
          <w:tab w:val="left" w:pos="270"/>
          <w:tab w:val="left" w:pos="1800"/>
        </w:tabs>
        <w:rPr>
          <w:bCs/>
          <w:lang w:eastAsia="en-US"/>
        </w:rPr>
      </w:pPr>
      <w:r w:rsidRPr="00816C62">
        <w:rPr>
          <w:bCs/>
          <w:lang w:eastAsia="en-US"/>
        </w:rPr>
        <w:t xml:space="preserve">David </w:t>
      </w:r>
      <w:proofErr w:type="spellStart"/>
      <w:r w:rsidRPr="00816C62">
        <w:rPr>
          <w:bCs/>
          <w:lang w:eastAsia="en-US"/>
        </w:rPr>
        <w:t>Stahel</w:t>
      </w:r>
      <w:proofErr w:type="spellEnd"/>
      <w:r w:rsidRPr="00816C62">
        <w:rPr>
          <w:bCs/>
          <w:lang w:eastAsia="en-US"/>
        </w:rPr>
        <w:t xml:space="preserve">, </w:t>
      </w:r>
      <w:r w:rsidRPr="00816C62">
        <w:rPr>
          <w:i/>
          <w:iCs/>
          <w:lang w:eastAsia="en-US"/>
        </w:rPr>
        <w:t>Operation Typhoon: Hitler's March on Moscow, October 1941</w:t>
      </w:r>
      <w:r w:rsidRPr="00816C62">
        <w:rPr>
          <w:bCs/>
          <w:lang w:eastAsia="en-US"/>
        </w:rPr>
        <w:t xml:space="preserve"> (New York: Cambridge University Press, 2013).  </w:t>
      </w:r>
    </w:p>
    <w:p w14:paraId="234B074D" w14:textId="77777777" w:rsidR="00515EEA" w:rsidRDefault="00816C62" w:rsidP="00816C62">
      <w:pPr>
        <w:tabs>
          <w:tab w:val="left" w:pos="270"/>
          <w:tab w:val="left" w:pos="1800"/>
        </w:tabs>
        <w:rPr>
          <w:bCs/>
          <w:lang w:eastAsia="en-US"/>
        </w:rPr>
      </w:pPr>
      <w:r w:rsidRPr="00816C62">
        <w:rPr>
          <w:bCs/>
          <w:lang w:eastAsia="en-US"/>
        </w:rPr>
        <w:t xml:space="preserve">Richard </w:t>
      </w:r>
      <w:proofErr w:type="spellStart"/>
      <w:r w:rsidRPr="00816C62">
        <w:rPr>
          <w:bCs/>
          <w:lang w:eastAsia="en-US"/>
        </w:rPr>
        <w:t>Overy</w:t>
      </w:r>
      <w:proofErr w:type="spellEnd"/>
      <w:r w:rsidRPr="00816C62">
        <w:rPr>
          <w:bCs/>
          <w:lang w:eastAsia="en-US"/>
        </w:rPr>
        <w:t xml:space="preserve">, </w:t>
      </w:r>
      <w:r w:rsidRPr="00816C62">
        <w:rPr>
          <w:i/>
          <w:iCs/>
          <w:lang w:eastAsia="en-US"/>
        </w:rPr>
        <w:t>Russia's War: A History of the Soviet Effort: 1941 - 1945</w:t>
      </w:r>
      <w:r w:rsidRPr="00816C62">
        <w:rPr>
          <w:bCs/>
          <w:lang w:eastAsia="en-US"/>
        </w:rPr>
        <w:t xml:space="preserve"> (New York: Penguin Book, 1997).  </w:t>
      </w:r>
    </w:p>
    <w:p w14:paraId="605566B4" w14:textId="77777777" w:rsidR="00515EEA" w:rsidRDefault="00816C62" w:rsidP="00816C62">
      <w:pPr>
        <w:tabs>
          <w:tab w:val="left" w:pos="270"/>
          <w:tab w:val="left" w:pos="1800"/>
        </w:tabs>
        <w:rPr>
          <w:bCs/>
          <w:lang w:eastAsia="en-US"/>
        </w:rPr>
      </w:pPr>
      <w:r w:rsidRPr="00816C62">
        <w:rPr>
          <w:bCs/>
          <w:lang w:eastAsia="en-US"/>
        </w:rPr>
        <w:t xml:space="preserve">Robert M. Citino, </w:t>
      </w:r>
      <w:r w:rsidRPr="00816C62">
        <w:rPr>
          <w:i/>
          <w:iCs/>
          <w:lang w:eastAsia="en-US"/>
        </w:rPr>
        <w:t>The Wehrmacht Retreats: Fighting a Lost War, 1943</w:t>
      </w:r>
      <w:r w:rsidRPr="00816C62">
        <w:rPr>
          <w:bCs/>
          <w:lang w:eastAsia="en-US"/>
        </w:rPr>
        <w:t xml:space="preserve"> (Lawrence, KS: University Press of Kansas, 2012) </w:t>
      </w:r>
    </w:p>
    <w:p w14:paraId="11ED06A6" w14:textId="4751FDB4" w:rsidR="00116810" w:rsidRDefault="00816C62" w:rsidP="00816C62">
      <w:pPr>
        <w:tabs>
          <w:tab w:val="left" w:pos="270"/>
          <w:tab w:val="left" w:pos="1800"/>
        </w:tabs>
        <w:rPr>
          <w:rFonts w:ascii="Times" w:hAnsi="Times" w:cs="Times"/>
          <w:bCs/>
          <w:sz w:val="48"/>
          <w:szCs w:val="48"/>
          <w:lang w:eastAsia="en-US"/>
        </w:rPr>
      </w:pPr>
      <w:r w:rsidRPr="00816C62">
        <w:rPr>
          <w:bCs/>
          <w:lang w:eastAsia="en-US"/>
        </w:rPr>
        <w:t xml:space="preserve">Robert M. Citino, </w:t>
      </w:r>
      <w:r w:rsidRPr="00816C62">
        <w:rPr>
          <w:i/>
          <w:iCs/>
          <w:lang w:eastAsia="en-US"/>
        </w:rPr>
        <w:t>The German Way of War</w:t>
      </w:r>
      <w:r w:rsidRPr="00816C62">
        <w:rPr>
          <w:bCs/>
          <w:lang w:eastAsia="en-US"/>
        </w:rPr>
        <w:t xml:space="preserve"> (Lawrence, KS: University Press of Kansas, 2005).</w:t>
      </w:r>
      <w:r w:rsidRPr="00816C62">
        <w:rPr>
          <w:rFonts w:ascii="Times" w:hAnsi="Times" w:cs="Times"/>
          <w:bCs/>
          <w:sz w:val="48"/>
          <w:szCs w:val="48"/>
          <w:lang w:eastAsia="en-US"/>
        </w:rPr>
        <w:t xml:space="preserve"> </w:t>
      </w:r>
    </w:p>
    <w:p w14:paraId="15870EB4" w14:textId="77777777" w:rsidR="00116810" w:rsidRDefault="00116810" w:rsidP="00816C62">
      <w:pPr>
        <w:tabs>
          <w:tab w:val="left" w:pos="270"/>
          <w:tab w:val="left" w:pos="1800"/>
        </w:tabs>
        <w:rPr>
          <w:rFonts w:ascii="Times" w:hAnsi="Times" w:cs="Times"/>
          <w:bCs/>
          <w:sz w:val="16"/>
          <w:szCs w:val="16"/>
          <w:lang w:eastAsia="en-US"/>
        </w:rPr>
      </w:pPr>
    </w:p>
    <w:p w14:paraId="2F7EB4F7" w14:textId="77777777" w:rsidR="00515EEA" w:rsidRDefault="00515EEA" w:rsidP="00816C62">
      <w:pPr>
        <w:tabs>
          <w:tab w:val="left" w:pos="270"/>
          <w:tab w:val="left" w:pos="1800"/>
        </w:tabs>
        <w:rPr>
          <w:rFonts w:ascii="Times" w:hAnsi="Times" w:cs="Times"/>
          <w:bCs/>
          <w:sz w:val="16"/>
          <w:szCs w:val="16"/>
          <w:lang w:eastAsia="en-US"/>
        </w:rPr>
      </w:pPr>
    </w:p>
    <w:p w14:paraId="2AF121A7" w14:textId="77777777" w:rsidR="00515EEA" w:rsidRPr="00116810" w:rsidRDefault="00515EEA" w:rsidP="00816C62">
      <w:pPr>
        <w:tabs>
          <w:tab w:val="left" w:pos="270"/>
          <w:tab w:val="left" w:pos="1800"/>
        </w:tabs>
        <w:rPr>
          <w:rFonts w:ascii="Times" w:hAnsi="Times" w:cs="Times"/>
          <w:bCs/>
          <w:sz w:val="16"/>
          <w:szCs w:val="16"/>
          <w:lang w:eastAsia="en-US"/>
        </w:rPr>
      </w:pPr>
    </w:p>
    <w:p w14:paraId="0550ECBF" w14:textId="4D24BD82" w:rsidR="0036450A" w:rsidRPr="005A46A2" w:rsidRDefault="0036450A" w:rsidP="00816C62">
      <w:pPr>
        <w:tabs>
          <w:tab w:val="left" w:pos="270"/>
          <w:tab w:val="left" w:pos="1800"/>
        </w:tabs>
        <w:rPr>
          <w:b/>
        </w:rPr>
      </w:pPr>
      <w:r w:rsidRPr="005A46A2">
        <w:rPr>
          <w:b/>
        </w:rPr>
        <w:t>Announcements:</w:t>
      </w:r>
    </w:p>
    <w:p w14:paraId="0C96FD55" w14:textId="77777777" w:rsidR="0036450A" w:rsidRPr="00816C62" w:rsidRDefault="0036450A" w:rsidP="008D086E">
      <w:pPr>
        <w:widowControl w:val="0"/>
        <w:tabs>
          <w:tab w:val="left" w:pos="270"/>
        </w:tabs>
        <w:suppressAutoHyphens w:val="0"/>
        <w:autoSpaceDE w:val="0"/>
        <w:autoSpaceDN w:val="0"/>
        <w:adjustRightInd w:val="0"/>
        <w:rPr>
          <w:lang w:eastAsia="en-US"/>
        </w:rPr>
      </w:pPr>
      <w:r w:rsidRPr="00816C62">
        <w:rPr>
          <w:lang w:eastAsia="en-US"/>
        </w:rPr>
        <w:t xml:space="preserve">Twin Cities Civil War Round Table  -  </w:t>
      </w:r>
    </w:p>
    <w:p w14:paraId="17816439" w14:textId="3D059484" w:rsidR="0036450A" w:rsidRPr="00816C62" w:rsidRDefault="00816C62" w:rsidP="008D086E">
      <w:pPr>
        <w:widowControl w:val="0"/>
        <w:tabs>
          <w:tab w:val="left" w:pos="270"/>
        </w:tabs>
        <w:suppressAutoHyphens w:val="0"/>
        <w:autoSpaceDE w:val="0"/>
        <w:autoSpaceDN w:val="0"/>
        <w:adjustRightInd w:val="0"/>
        <w:rPr>
          <w:lang w:eastAsia="en-US"/>
        </w:rPr>
      </w:pPr>
      <w:r>
        <w:rPr>
          <w:lang w:eastAsia="en-US"/>
        </w:rPr>
        <w:t xml:space="preserve">Jan. 21, 2014 – Grant – “Fight </w:t>
      </w:r>
      <w:proofErr w:type="gramStart"/>
      <w:r>
        <w:rPr>
          <w:lang w:eastAsia="en-US"/>
        </w:rPr>
        <w:t>It</w:t>
      </w:r>
      <w:proofErr w:type="gramEnd"/>
      <w:r>
        <w:rPr>
          <w:lang w:eastAsia="en-US"/>
        </w:rPr>
        <w:t xml:space="preserve"> Out” </w:t>
      </w:r>
      <w:r w:rsidR="001F36D9" w:rsidRPr="00816C62">
        <w:rPr>
          <w:lang w:eastAsia="en-US"/>
        </w:rPr>
        <w:t xml:space="preserve">- </w:t>
      </w:r>
      <w:hyperlink r:id="rId8" w:history="1">
        <w:r w:rsidR="0036450A" w:rsidRPr="00816C62">
          <w:rPr>
            <w:color w:val="0050B1"/>
            <w:u w:val="single" w:color="0050B1"/>
            <w:lang w:eastAsia="en-US"/>
          </w:rPr>
          <w:t>www.tccwrt.com</w:t>
        </w:r>
      </w:hyperlink>
      <w:r w:rsidR="00597B5B" w:rsidRPr="00816C62">
        <w:rPr>
          <w:lang w:eastAsia="en-US"/>
        </w:rPr>
        <w:t xml:space="preserve"> - info@</w:t>
      </w:r>
      <w:r w:rsidR="0036450A" w:rsidRPr="00816C62">
        <w:rPr>
          <w:lang w:eastAsia="en-US"/>
        </w:rPr>
        <w:t>tccwrt.com</w:t>
      </w:r>
    </w:p>
    <w:p w14:paraId="59EE96FA" w14:textId="5E144CB5" w:rsidR="0036450A" w:rsidRPr="00816C62" w:rsidRDefault="0036450A" w:rsidP="008D086E">
      <w:pPr>
        <w:widowControl w:val="0"/>
        <w:tabs>
          <w:tab w:val="left" w:pos="270"/>
        </w:tabs>
        <w:suppressAutoHyphens w:val="0"/>
        <w:autoSpaceDE w:val="0"/>
        <w:autoSpaceDN w:val="0"/>
        <w:adjustRightInd w:val="0"/>
        <w:rPr>
          <w:lang w:eastAsia="en-US"/>
        </w:rPr>
      </w:pPr>
      <w:r w:rsidRPr="00816C62">
        <w:rPr>
          <w:lang w:eastAsia="en-US"/>
        </w:rPr>
        <w:t xml:space="preserve">St Croix Valley Civil War Round Table  - </w:t>
      </w:r>
      <w:r w:rsidR="00FE3CBD" w:rsidRPr="00816C62">
        <w:rPr>
          <w:lang w:eastAsia="en-US"/>
        </w:rPr>
        <w:t>Jan. 27, 2014</w:t>
      </w:r>
      <w:r w:rsidR="000D200A" w:rsidRPr="00816C62">
        <w:rPr>
          <w:lang w:eastAsia="en-US"/>
        </w:rPr>
        <w:t xml:space="preserve"> </w:t>
      </w:r>
      <w:r w:rsidR="00816154" w:rsidRPr="00816C62">
        <w:rPr>
          <w:lang w:eastAsia="en-US"/>
        </w:rPr>
        <w:t>–</w:t>
      </w:r>
      <w:r w:rsidRPr="00816C62">
        <w:rPr>
          <w:lang w:eastAsia="en-US"/>
        </w:rPr>
        <w:t> </w:t>
      </w:r>
      <w:r w:rsidR="00FE3CBD" w:rsidRPr="00816C62">
        <w:rPr>
          <w:lang w:eastAsia="en-US"/>
        </w:rPr>
        <w:t>Grant Before Vicksburg</w:t>
      </w:r>
      <w:r w:rsidR="00512D55" w:rsidRPr="00816C62">
        <w:rPr>
          <w:lang w:eastAsia="en-US"/>
        </w:rPr>
        <w:t xml:space="preserve">, </w:t>
      </w:r>
      <w:r w:rsidR="00FE3CBD" w:rsidRPr="00816C62">
        <w:rPr>
          <w:lang w:eastAsia="en-US"/>
        </w:rPr>
        <w:t xml:space="preserve">D. Page </w:t>
      </w:r>
      <w:r w:rsidR="00816154" w:rsidRPr="00816C62">
        <w:rPr>
          <w:lang w:eastAsia="en-US"/>
        </w:rPr>
        <w:t>-</w:t>
      </w:r>
      <w:r w:rsidRPr="00816C62">
        <w:rPr>
          <w:lang w:eastAsia="en-US"/>
        </w:rPr>
        <w:t xml:space="preserve"> 715-386-1268 – </w:t>
      </w:r>
      <w:hyperlink r:id="rId9" w:history="1">
        <w:r w:rsidRPr="00816C62">
          <w:rPr>
            <w:rStyle w:val="Hyperlink"/>
            <w:lang w:eastAsia="en-US"/>
          </w:rPr>
          <w:t>rossandhaines@comcast.net</w:t>
        </w:r>
      </w:hyperlink>
      <w:r w:rsidRPr="00816C62">
        <w:rPr>
          <w:lang w:eastAsia="en-US"/>
        </w:rPr>
        <w:t xml:space="preserve"> </w:t>
      </w:r>
    </w:p>
    <w:p w14:paraId="3122DE78" w14:textId="77777777" w:rsidR="0036450A" w:rsidRPr="00816C62" w:rsidRDefault="0036450A" w:rsidP="008D086E">
      <w:pPr>
        <w:widowControl w:val="0"/>
        <w:tabs>
          <w:tab w:val="left" w:pos="270"/>
        </w:tabs>
        <w:suppressAutoHyphens w:val="0"/>
        <w:autoSpaceDE w:val="0"/>
        <w:autoSpaceDN w:val="0"/>
        <w:adjustRightInd w:val="0"/>
        <w:rPr>
          <w:lang w:eastAsia="en-US"/>
        </w:rPr>
      </w:pPr>
      <w:r w:rsidRPr="00816C62">
        <w:rPr>
          <w:lang w:eastAsia="en-US"/>
        </w:rPr>
        <w:t xml:space="preserve">Rochester WWII History Round Table –507-280-9970; </w:t>
      </w:r>
      <w:hyperlink r:id="rId10" w:history="1">
        <w:r w:rsidRPr="00816C62">
          <w:rPr>
            <w:color w:val="0050B1"/>
            <w:u w:val="single" w:color="0050B1"/>
            <w:lang w:eastAsia="en-US"/>
          </w:rPr>
          <w:t>www.ww2roundtable-rochester.org</w:t>
        </w:r>
      </w:hyperlink>
      <w:r w:rsidRPr="00816C62">
        <w:rPr>
          <w:lang w:eastAsia="en-US"/>
        </w:rPr>
        <w:t xml:space="preserve"> </w:t>
      </w:r>
    </w:p>
    <w:p w14:paraId="7DDBDB7E" w14:textId="77777777" w:rsidR="0036450A" w:rsidRPr="00816C62" w:rsidRDefault="0036450A" w:rsidP="008D086E">
      <w:pPr>
        <w:tabs>
          <w:tab w:val="left" w:pos="270"/>
        </w:tabs>
      </w:pPr>
      <w:r w:rsidRPr="00816C62">
        <w:t xml:space="preserve">Minnesota Military Museum, Camp Ripley, 15000 Hwy 115, Little Falls, MN 56345, 320-616-6050, </w:t>
      </w:r>
      <w:hyperlink r:id="rId11" w:history="1">
        <w:r w:rsidRPr="00816C62">
          <w:rPr>
            <w:rStyle w:val="Hyperlink"/>
          </w:rPr>
          <w:t>http://www.mnmilitarymuseum.org/</w:t>
        </w:r>
      </w:hyperlink>
      <w:r w:rsidRPr="00816C62">
        <w:t xml:space="preserve"> </w:t>
      </w:r>
    </w:p>
    <w:p w14:paraId="78021D11" w14:textId="565CD1E9" w:rsidR="0036450A" w:rsidRPr="00816C62" w:rsidRDefault="004F3649" w:rsidP="008D086E">
      <w:pPr>
        <w:widowControl w:val="0"/>
        <w:tabs>
          <w:tab w:val="left" w:pos="270"/>
        </w:tabs>
        <w:suppressAutoHyphens w:val="0"/>
        <w:autoSpaceDE w:val="0"/>
        <w:autoSpaceDN w:val="0"/>
        <w:adjustRightInd w:val="0"/>
        <w:rPr>
          <w:lang w:eastAsia="en-US"/>
        </w:rPr>
      </w:pPr>
      <w:r w:rsidRPr="00816C62">
        <w:rPr>
          <w:lang w:eastAsia="en-US"/>
        </w:rPr>
        <w:t>Air Show - Eden Prairie </w:t>
      </w:r>
      <w:r w:rsidR="000649A9" w:rsidRPr="00816C62">
        <w:rPr>
          <w:lang w:eastAsia="en-US"/>
        </w:rPr>
        <w:t xml:space="preserve"> </w:t>
      </w:r>
      <w:proofErr w:type="gramStart"/>
      <w:r w:rsidR="000649A9" w:rsidRPr="00816C62">
        <w:rPr>
          <w:lang w:eastAsia="en-US"/>
        </w:rPr>
        <w:t>-  July</w:t>
      </w:r>
      <w:proofErr w:type="gramEnd"/>
      <w:r w:rsidR="000649A9" w:rsidRPr="00816C62">
        <w:rPr>
          <w:lang w:eastAsia="en-US"/>
        </w:rPr>
        <w:t> </w:t>
      </w:r>
      <w:r w:rsidR="00964ED7" w:rsidRPr="00816C62">
        <w:rPr>
          <w:lang w:eastAsia="en-US"/>
        </w:rPr>
        <w:t>19-20</w:t>
      </w:r>
      <w:r w:rsidR="000649A9" w:rsidRPr="00816C62">
        <w:rPr>
          <w:lang w:eastAsia="en-US"/>
        </w:rPr>
        <w:t>, 2014</w:t>
      </w:r>
      <w:r w:rsidRPr="00816C62">
        <w:rPr>
          <w:lang w:eastAsia="en-US"/>
        </w:rPr>
        <w:t xml:space="preserve">; </w:t>
      </w:r>
      <w:hyperlink r:id="rId12" w:history="1">
        <w:r w:rsidRPr="00816C62">
          <w:rPr>
            <w:rStyle w:val="Hyperlink"/>
            <w:lang w:eastAsia="en-US"/>
          </w:rPr>
          <w:t>http://www.airexpo-mn.org/</w:t>
        </w:r>
      </w:hyperlink>
      <w:r w:rsidRPr="00816C62">
        <w:rPr>
          <w:lang w:eastAsia="en-US"/>
        </w:rPr>
        <w:t xml:space="preserve"> -  952-746-6100  </w:t>
      </w:r>
    </w:p>
    <w:p w14:paraId="3716889B" w14:textId="6256649C" w:rsidR="0036450A" w:rsidRPr="00816C62" w:rsidRDefault="0036450A" w:rsidP="008D086E">
      <w:pPr>
        <w:tabs>
          <w:tab w:val="left" w:pos="270"/>
          <w:tab w:val="left" w:pos="1800"/>
        </w:tabs>
      </w:pPr>
      <w:r w:rsidRPr="00816C62">
        <w:t xml:space="preserve">Honor Flight  </w:t>
      </w:r>
      <w:proofErr w:type="gramStart"/>
      <w:r w:rsidRPr="00816C62">
        <w:t>-  Jerry</w:t>
      </w:r>
      <w:proofErr w:type="gramEnd"/>
      <w:r w:rsidRPr="00816C62">
        <w:t xml:space="preserve"> </w:t>
      </w:r>
      <w:proofErr w:type="spellStart"/>
      <w:r w:rsidRPr="00816C62">
        <w:t>Kyser</w:t>
      </w:r>
      <w:proofErr w:type="spellEnd"/>
      <w:r w:rsidRPr="00816C62">
        <w:t xml:space="preserve">  -  </w:t>
      </w:r>
      <w:hyperlink r:id="rId13" w:history="1">
        <w:r w:rsidRPr="00816C62">
          <w:rPr>
            <w:color w:val="0050B1"/>
            <w:u w:val="single" w:color="0050B1"/>
          </w:rPr>
          <w:t>crazyjerry45@hotmail</w:t>
        </w:r>
      </w:hyperlink>
      <w:r w:rsidRPr="00816C62">
        <w:t>  -  651-338-2717</w:t>
      </w:r>
    </w:p>
    <w:p w14:paraId="768368AA" w14:textId="12C8BEAF" w:rsidR="0036450A" w:rsidRPr="00816C62" w:rsidRDefault="0036450A" w:rsidP="008D086E">
      <w:pPr>
        <w:widowControl w:val="0"/>
        <w:tabs>
          <w:tab w:val="left" w:pos="270"/>
        </w:tabs>
        <w:suppressAutoHyphens w:val="0"/>
        <w:autoSpaceDE w:val="0"/>
        <w:autoSpaceDN w:val="0"/>
        <w:adjustRightInd w:val="0"/>
        <w:rPr>
          <w:lang w:eastAsia="en-US"/>
        </w:rPr>
      </w:pPr>
      <w:r w:rsidRPr="00816C62">
        <w:rPr>
          <w:lang w:eastAsia="en-US"/>
        </w:rPr>
        <w:t xml:space="preserve">CAF  </w:t>
      </w:r>
      <w:proofErr w:type="gramStart"/>
      <w:r w:rsidRPr="00816C62">
        <w:rPr>
          <w:lang w:eastAsia="en-US"/>
        </w:rPr>
        <w:t>-  Commemorative</w:t>
      </w:r>
      <w:proofErr w:type="gramEnd"/>
      <w:r w:rsidRPr="00816C62">
        <w:rPr>
          <w:lang w:eastAsia="en-US"/>
        </w:rPr>
        <w:t xml:space="preserve"> Air Force  -  </w:t>
      </w:r>
      <w:hyperlink r:id="rId14" w:history="1">
        <w:r w:rsidRPr="00816C62">
          <w:rPr>
            <w:color w:val="0050B1"/>
            <w:u w:val="single" w:color="0050B1"/>
            <w:lang w:eastAsia="en-US"/>
          </w:rPr>
          <w:t>www.cafmn.org</w:t>
        </w:r>
      </w:hyperlink>
      <w:r w:rsidR="00CF72CC" w:rsidRPr="00816C62">
        <w:rPr>
          <w:lang w:eastAsia="en-US"/>
        </w:rPr>
        <w:t> </w:t>
      </w:r>
      <w:r w:rsidR="00F0505B" w:rsidRPr="00816C62">
        <w:rPr>
          <w:lang w:eastAsia="en-US"/>
        </w:rPr>
        <w:t>651-455-6942</w:t>
      </w:r>
    </w:p>
    <w:p w14:paraId="2A53311A" w14:textId="75CB2550" w:rsidR="0036450A" w:rsidRPr="00816C62" w:rsidRDefault="0036450A" w:rsidP="008D086E">
      <w:pPr>
        <w:widowControl w:val="0"/>
        <w:tabs>
          <w:tab w:val="left" w:pos="270"/>
        </w:tabs>
        <w:suppressAutoHyphens w:val="0"/>
        <w:autoSpaceDE w:val="0"/>
        <w:autoSpaceDN w:val="0"/>
        <w:adjustRightInd w:val="0"/>
        <w:rPr>
          <w:lang w:eastAsia="en-US"/>
        </w:rPr>
      </w:pPr>
      <w:r w:rsidRPr="00816C62">
        <w:rPr>
          <w:lang w:eastAsia="en-US"/>
        </w:rPr>
        <w:t xml:space="preserve">Minnesota Air Guard Museum  </w:t>
      </w:r>
      <w:r w:rsidR="00CF72CC" w:rsidRPr="00816C62">
        <w:rPr>
          <w:lang w:eastAsia="en-US"/>
        </w:rPr>
        <w:t>-</w:t>
      </w:r>
      <w:r w:rsidRPr="00816C62">
        <w:rPr>
          <w:lang w:eastAsia="en-US"/>
        </w:rPr>
        <w:t xml:space="preserve"> </w:t>
      </w:r>
      <w:hyperlink r:id="rId15" w:history="1">
        <w:r w:rsidRPr="00816C62">
          <w:rPr>
            <w:color w:val="0040A0"/>
            <w:u w:val="single" w:color="0040A0"/>
            <w:lang w:eastAsia="en-US"/>
          </w:rPr>
          <w:t>www.mnangmuseum.org</w:t>
        </w:r>
      </w:hyperlink>
      <w:proofErr w:type="gramStart"/>
      <w:r w:rsidRPr="00816C62">
        <w:rPr>
          <w:lang w:eastAsia="en-US"/>
        </w:rPr>
        <w:t>  612</w:t>
      </w:r>
      <w:proofErr w:type="gramEnd"/>
      <w:r w:rsidRPr="00816C62">
        <w:rPr>
          <w:lang w:eastAsia="en-US"/>
        </w:rPr>
        <w:t>-713-2523</w:t>
      </w:r>
    </w:p>
    <w:p w14:paraId="548F8949" w14:textId="7A007E02" w:rsidR="0036450A" w:rsidRPr="00816C62" w:rsidRDefault="0036450A" w:rsidP="008D086E">
      <w:pPr>
        <w:widowControl w:val="0"/>
        <w:tabs>
          <w:tab w:val="left" w:pos="270"/>
        </w:tabs>
        <w:suppressAutoHyphens w:val="0"/>
        <w:autoSpaceDE w:val="0"/>
        <w:autoSpaceDN w:val="0"/>
        <w:adjustRightInd w:val="0"/>
        <w:rPr>
          <w:lang w:eastAsia="en-US"/>
        </w:rPr>
      </w:pPr>
      <w:r w:rsidRPr="00816C62">
        <w:rPr>
          <w:lang w:eastAsia="en-US"/>
        </w:rPr>
        <w:t xml:space="preserve">Friends of Ft. Snelling, </w:t>
      </w:r>
      <w:hyperlink r:id="rId16" w:history="1">
        <w:r w:rsidRPr="00816C62">
          <w:rPr>
            <w:rStyle w:val="Hyperlink"/>
            <w:lang w:eastAsia="en-US"/>
          </w:rPr>
          <w:t>www.fortsnelling.</w:t>
        </w:r>
        <w:r w:rsidR="00A81F8A" w:rsidRPr="00816C62">
          <w:rPr>
            <w:rStyle w:val="Hyperlink"/>
            <w:lang w:eastAsia="en-US"/>
          </w:rPr>
          <w:t>org</w:t>
        </w:r>
      </w:hyperlink>
    </w:p>
    <w:p w14:paraId="651225DF" w14:textId="5CCF11A9" w:rsidR="00CC1D30" w:rsidRPr="00816C62" w:rsidRDefault="00CC1D30" w:rsidP="008D086E">
      <w:pPr>
        <w:tabs>
          <w:tab w:val="left" w:pos="270"/>
        </w:tabs>
        <w:suppressAutoHyphens w:val="0"/>
        <w:rPr>
          <w:lang w:eastAsia="en-US" w:bidi="x-none"/>
        </w:rPr>
      </w:pPr>
      <w:proofErr w:type="spellStart"/>
      <w:r w:rsidRPr="00816C62">
        <w:rPr>
          <w:lang w:eastAsia="en-US" w:bidi="x-none"/>
        </w:rPr>
        <w:t>Fagen</w:t>
      </w:r>
      <w:proofErr w:type="spellEnd"/>
      <w:r w:rsidRPr="00816C62">
        <w:rPr>
          <w:lang w:eastAsia="en-US" w:bidi="x-none"/>
        </w:rPr>
        <w:t xml:space="preserve"> </w:t>
      </w:r>
      <w:r w:rsidR="00CF72CC" w:rsidRPr="00816C62">
        <w:rPr>
          <w:lang w:eastAsia="en-US" w:bidi="x-none"/>
        </w:rPr>
        <w:t xml:space="preserve">Fighters WWII </w:t>
      </w:r>
      <w:r w:rsidRPr="00816C62">
        <w:rPr>
          <w:lang w:eastAsia="en-US" w:bidi="x-none"/>
        </w:rPr>
        <w:t xml:space="preserve">Museum, Granite Falls, MN, 320-564-6644, </w:t>
      </w:r>
      <w:hyperlink r:id="rId17" w:history="1">
        <w:r w:rsidRPr="00816C62">
          <w:rPr>
            <w:rStyle w:val="Hyperlink"/>
            <w:lang w:eastAsia="en-US" w:bidi="x-none"/>
          </w:rPr>
          <w:t>http://www.fagenfighterswwiimuseum.org</w:t>
        </w:r>
      </w:hyperlink>
      <w:r w:rsidR="00957BDC" w:rsidRPr="00816C62">
        <w:rPr>
          <w:lang w:eastAsia="en-US" w:bidi="x-none"/>
        </w:rPr>
        <w:t>.</w:t>
      </w:r>
    </w:p>
    <w:p w14:paraId="25E03571" w14:textId="77777777" w:rsidR="00116810" w:rsidRPr="00116810" w:rsidRDefault="00116810" w:rsidP="00116810">
      <w:pPr>
        <w:tabs>
          <w:tab w:val="left" w:pos="270"/>
          <w:tab w:val="left" w:pos="1800"/>
        </w:tabs>
        <w:rPr>
          <w:rFonts w:ascii="Times" w:hAnsi="Times" w:cs="Times"/>
          <w:bCs/>
          <w:sz w:val="16"/>
          <w:szCs w:val="16"/>
          <w:lang w:eastAsia="en-US"/>
        </w:rPr>
      </w:pPr>
    </w:p>
    <w:p w14:paraId="74C9F478" w14:textId="0DFB38A8" w:rsidR="0019142A" w:rsidRPr="005A46A2" w:rsidRDefault="000D200A" w:rsidP="008D086E">
      <w:pPr>
        <w:pBdr>
          <w:bottom w:val="single" w:sz="6" w:space="2" w:color="auto"/>
        </w:pBdr>
        <w:tabs>
          <w:tab w:val="left" w:pos="270"/>
        </w:tabs>
        <w:jc w:val="center"/>
        <w:rPr>
          <w:b/>
        </w:rPr>
      </w:pPr>
      <w:r w:rsidRPr="005A46A2">
        <w:rPr>
          <w:b/>
        </w:rPr>
        <w:t xml:space="preserve">Round Table Schedule </w:t>
      </w:r>
      <w:r w:rsidR="0059121A" w:rsidRPr="005A46A2">
        <w:rPr>
          <w:b/>
        </w:rPr>
        <w:t>2014</w:t>
      </w:r>
    </w:p>
    <w:p w14:paraId="4F90742A" w14:textId="21A3E50C" w:rsidR="0019142A" w:rsidRPr="00816C62" w:rsidRDefault="0019142A" w:rsidP="008D086E">
      <w:pPr>
        <w:tabs>
          <w:tab w:val="left" w:pos="270"/>
          <w:tab w:val="left" w:pos="900"/>
        </w:tabs>
      </w:pPr>
      <w:r w:rsidRPr="00816C62">
        <w:t>13 Feb.</w:t>
      </w:r>
      <w:r w:rsidRPr="00816C62">
        <w:tab/>
      </w:r>
      <w:r w:rsidR="00964ED7" w:rsidRPr="00816C62">
        <w:t>Encounters with WW2 Leaders</w:t>
      </w:r>
    </w:p>
    <w:p w14:paraId="710E0736" w14:textId="7BE5C20D" w:rsidR="0019142A" w:rsidRPr="00816C62" w:rsidRDefault="0019142A" w:rsidP="008D086E">
      <w:pPr>
        <w:tabs>
          <w:tab w:val="left" w:pos="270"/>
          <w:tab w:val="left" w:pos="900"/>
        </w:tabs>
      </w:pPr>
      <w:r w:rsidRPr="00816C62">
        <w:t>13 Mar.</w:t>
      </w:r>
      <w:r w:rsidRPr="00816C62">
        <w:tab/>
        <w:t xml:space="preserve">Operation COBRA and </w:t>
      </w:r>
      <w:proofErr w:type="spellStart"/>
      <w:r w:rsidRPr="00816C62">
        <w:t>Falaise</w:t>
      </w:r>
      <w:proofErr w:type="spellEnd"/>
    </w:p>
    <w:p w14:paraId="6882C5A9" w14:textId="659D2048" w:rsidR="0019142A" w:rsidRPr="00816C62" w:rsidRDefault="0019142A" w:rsidP="008D086E">
      <w:pPr>
        <w:tabs>
          <w:tab w:val="left" w:pos="270"/>
          <w:tab w:val="left" w:pos="900"/>
        </w:tabs>
      </w:pPr>
      <w:r w:rsidRPr="00816C62">
        <w:t>27 Mar.</w:t>
      </w:r>
      <w:r w:rsidRPr="00816C62">
        <w:tab/>
      </w:r>
      <w:r w:rsidR="00964ED7" w:rsidRPr="00816C62">
        <w:t>World War II in China</w:t>
      </w:r>
    </w:p>
    <w:p w14:paraId="7C401363" w14:textId="6A841AD1" w:rsidR="0019142A" w:rsidRPr="00816C62" w:rsidRDefault="0019142A" w:rsidP="008D086E">
      <w:pPr>
        <w:tabs>
          <w:tab w:val="left" w:pos="270"/>
          <w:tab w:val="left" w:pos="900"/>
        </w:tabs>
      </w:pPr>
      <w:r w:rsidRPr="00816C62">
        <w:t>10 Apr.</w:t>
      </w:r>
      <w:r w:rsidRPr="00816C62">
        <w:tab/>
      </w:r>
      <w:proofErr w:type="spellStart"/>
      <w:r w:rsidR="000C4875" w:rsidRPr="00816C62">
        <w:t>Rabaul</w:t>
      </w:r>
      <w:proofErr w:type="spellEnd"/>
      <w:r w:rsidR="000C4875" w:rsidRPr="00816C62">
        <w:t xml:space="preserve"> and the SW Pacific</w:t>
      </w:r>
    </w:p>
    <w:p w14:paraId="4134C6FC" w14:textId="63785A7A" w:rsidR="0019142A" w:rsidRPr="00816C62" w:rsidRDefault="0019142A" w:rsidP="008D086E">
      <w:pPr>
        <w:tabs>
          <w:tab w:val="left" w:pos="270"/>
          <w:tab w:val="left" w:pos="900"/>
        </w:tabs>
      </w:pPr>
      <w:r w:rsidRPr="00816C62">
        <w:t xml:space="preserve"> 8 May</w:t>
      </w:r>
      <w:r w:rsidRPr="00816C62">
        <w:tab/>
        <w:t>Landing on Omaha Beach</w:t>
      </w:r>
    </w:p>
    <w:p w14:paraId="046E555C" w14:textId="337DBF98" w:rsidR="00D10310" w:rsidRPr="00816C62" w:rsidRDefault="0019142A" w:rsidP="008D086E">
      <w:pPr>
        <w:tabs>
          <w:tab w:val="left" w:pos="270"/>
        </w:tabs>
      </w:pPr>
      <w:r w:rsidRPr="00816C62">
        <w:t>10-27 May</w:t>
      </w:r>
      <w:r w:rsidRPr="00816C62">
        <w:tab/>
        <w:t>Tour of Normandy</w:t>
      </w:r>
    </w:p>
    <w:p w14:paraId="2F2AA84D" w14:textId="77777777" w:rsidR="0019142A" w:rsidRPr="00816C62" w:rsidRDefault="0019142A" w:rsidP="008D086E">
      <w:pPr>
        <w:tabs>
          <w:tab w:val="left" w:pos="270"/>
        </w:tabs>
        <w:rPr>
          <w:lang w:eastAsia="en-US"/>
        </w:rPr>
      </w:pPr>
    </w:p>
    <w:p w14:paraId="30719836" w14:textId="4799FA65" w:rsidR="00450271" w:rsidRPr="00816C62" w:rsidRDefault="0036450A" w:rsidP="008D086E">
      <w:pPr>
        <w:tabs>
          <w:tab w:val="left" w:pos="270"/>
        </w:tabs>
        <w:rPr>
          <w:rStyle w:val="Hyperlink"/>
        </w:rPr>
      </w:pPr>
      <w:r w:rsidRPr="00816C62">
        <w:t xml:space="preserve">If you are a veteran, or know a veteran, of one of these campaigns – contact Don Patton at cell 612-867-5144 or </w:t>
      </w:r>
      <w:hyperlink r:id="rId18" w:history="1">
        <w:r w:rsidR="00C424AE" w:rsidRPr="00816C62">
          <w:rPr>
            <w:rStyle w:val="Hyperlink"/>
          </w:rPr>
          <w:t>coldpatton@yahoo.com</w:t>
        </w:r>
      </w:hyperlink>
    </w:p>
    <w:p w14:paraId="52C1AC1A" w14:textId="77777777" w:rsidR="00343540" w:rsidRPr="00816C62" w:rsidRDefault="00343540" w:rsidP="00343540">
      <w:pPr>
        <w:tabs>
          <w:tab w:val="left" w:pos="270"/>
        </w:tabs>
        <w:rPr>
          <w:lang w:eastAsia="en-US"/>
        </w:rPr>
      </w:pPr>
    </w:p>
    <w:p w14:paraId="536C5638" w14:textId="65358A37" w:rsidR="008F01B3" w:rsidRDefault="00A67DF2" w:rsidP="00343540">
      <w:pPr>
        <w:tabs>
          <w:tab w:val="left" w:pos="270"/>
        </w:tabs>
        <w:rPr>
          <w:i/>
          <w:noProof/>
          <w:lang w:eastAsia="en-US"/>
        </w:rPr>
      </w:pPr>
      <w:r>
        <w:rPr>
          <w:i/>
          <w:noProof/>
          <w:lang w:eastAsia="en-US"/>
        </w:rPr>
        <w:pict w14:anchorId="6BDBA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0pt;height:320pt;visibility:visible;mso-wrap-style:square">
            <v:imagedata r:id="rId19" o:title=""/>
          </v:shape>
        </w:pict>
      </w:r>
    </w:p>
    <w:p w14:paraId="546BB9A4" w14:textId="77777777" w:rsidR="00515EEA" w:rsidRDefault="00515EEA" w:rsidP="00343540">
      <w:pPr>
        <w:tabs>
          <w:tab w:val="left" w:pos="270"/>
        </w:tabs>
        <w:rPr>
          <w:i/>
          <w:noProof/>
          <w:lang w:eastAsia="en-US"/>
        </w:rPr>
      </w:pPr>
    </w:p>
    <w:p w14:paraId="43BD9AED" w14:textId="77777777" w:rsidR="00515EEA" w:rsidRDefault="00515EEA" w:rsidP="00343540">
      <w:pPr>
        <w:tabs>
          <w:tab w:val="left" w:pos="270"/>
        </w:tabs>
        <w:rPr>
          <w:i/>
          <w:noProof/>
          <w:lang w:eastAsia="en-US"/>
        </w:rPr>
      </w:pPr>
    </w:p>
    <w:p w14:paraId="5BED4179" w14:textId="77777777" w:rsidR="00515EEA" w:rsidRDefault="00515EEA" w:rsidP="00343540">
      <w:pPr>
        <w:tabs>
          <w:tab w:val="left" w:pos="270"/>
        </w:tabs>
        <w:rPr>
          <w:i/>
          <w:noProof/>
          <w:lang w:eastAsia="en-US"/>
        </w:rPr>
      </w:pPr>
    </w:p>
    <w:p w14:paraId="37F5B4D2" w14:textId="77777777" w:rsidR="00515EEA" w:rsidRDefault="00515EEA" w:rsidP="00343540">
      <w:pPr>
        <w:tabs>
          <w:tab w:val="left" w:pos="270"/>
        </w:tabs>
        <w:rPr>
          <w:i/>
          <w:noProof/>
          <w:lang w:eastAsia="en-US"/>
        </w:rPr>
      </w:pPr>
    </w:p>
    <w:p w14:paraId="760D58ED" w14:textId="77777777" w:rsidR="009A2DCE" w:rsidRPr="00816C62" w:rsidRDefault="009A2DCE" w:rsidP="00343540">
      <w:pPr>
        <w:tabs>
          <w:tab w:val="left" w:pos="270"/>
        </w:tabs>
        <w:rPr>
          <w:i/>
          <w:lang w:eastAsia="en-US"/>
        </w:rPr>
      </w:pPr>
    </w:p>
    <w:sectPr w:rsidR="009A2DCE" w:rsidRPr="00816C62" w:rsidSect="002B57C7">
      <w:headerReference w:type="even" r:id="rId20"/>
      <w:headerReference w:type="default" r:id="rId21"/>
      <w:footerReference w:type="even" r:id="rId22"/>
      <w:footerReference w:type="default" r:id="rId23"/>
      <w:headerReference w:type="first" r:id="rId24"/>
      <w:footerReference w:type="first" r:id="rId25"/>
      <w:type w:val="continuous"/>
      <w:pgSz w:w="12240" w:h="20160"/>
      <w:pgMar w:top="720" w:right="1152" w:bottom="720" w:left="1008" w:header="720" w:footer="619" w:gutter="0"/>
      <w:cols w:num="2" w:space="720" w:equalWidth="0">
        <w:col w:w="4752" w:space="720"/>
        <w:col w:w="4608"/>
      </w:cols>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E6D29" w14:textId="77777777" w:rsidR="0025491E" w:rsidRDefault="0025491E">
      <w:r>
        <w:separator/>
      </w:r>
    </w:p>
  </w:endnote>
  <w:endnote w:type="continuationSeparator" w:id="0">
    <w:p w14:paraId="201E957F" w14:textId="77777777" w:rsidR="0025491E" w:rsidRDefault="0025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CE77C" w14:textId="77777777" w:rsidR="00A67DF2" w:rsidRDefault="00A67D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55151" w14:textId="5D925D0A" w:rsidR="0025491E" w:rsidRDefault="0025491E" w:rsidP="00020227">
    <w:pPr>
      <w:suppressAutoHyphens w:val="0"/>
    </w:pPr>
    <w:r>
      <w:t xml:space="preserve">See our programs on </w:t>
    </w:r>
    <w:bookmarkStart w:id="0" w:name="_GoBack"/>
    <w:bookmarkEnd w:id="0"/>
    <w:r>
      <w:t xml:space="preserve">YouTube </w:t>
    </w:r>
    <w:proofErr w:type="gramStart"/>
    <w:r>
      <w:t>at</w:t>
    </w:r>
    <w:r w:rsidR="00A67DF2">
      <w:t xml:space="preserve"> </w:t>
    </w:r>
    <w:r w:rsidR="00A67DF2">
      <w:rPr>
        <w:rFonts w:ascii="Times" w:hAnsi="Times" w:cs="Times"/>
        <w:b/>
        <w:bCs/>
        <w:sz w:val="48"/>
        <w:szCs w:val="48"/>
        <w:lang w:eastAsia="en-US"/>
      </w:rPr>
      <w:t xml:space="preserve">  </w:t>
    </w:r>
    <w:proofErr w:type="gramEnd"/>
    <w:hyperlink r:id="rId1" w:history="1">
      <w:r w:rsidR="00A67DF2" w:rsidRPr="00A67DF2">
        <w:rPr>
          <w:rFonts w:ascii="Times" w:hAnsi="Times" w:cs="Times"/>
          <w:b/>
          <w:bCs/>
          <w:color w:val="386EFF"/>
          <w:u w:val="single" w:color="386EFF"/>
          <w:lang w:eastAsia="en-US"/>
        </w:rPr>
        <w:t>http://youtube.com/ww2hrt</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8EA5C" w14:textId="77777777" w:rsidR="0025491E" w:rsidRPr="001C4690" w:rsidRDefault="0025491E" w:rsidP="00073ADD">
    <w:pPr>
      <w:tabs>
        <w:tab w:val="left" w:pos="270"/>
      </w:tabs>
      <w:spacing w:after="120"/>
    </w:pPr>
    <w:r w:rsidRPr="00FC2A85">
      <w:rPr>
        <w:b/>
      </w:rPr>
      <w:t xml:space="preserve">If you are a veteran, </w:t>
    </w:r>
    <w:r w:rsidRPr="00FC2A85">
      <w:t>or know a veteran,</w:t>
    </w:r>
    <w:r w:rsidRPr="00FC2A85">
      <w:rPr>
        <w:b/>
      </w:rPr>
      <w:t xml:space="preserve"> of one of these campaigns</w:t>
    </w:r>
    <w:r w:rsidRPr="00FC2A85">
      <w:t xml:space="preserve"> – contact Don Patton at cell 612-</w:t>
    </w:r>
    <w:r w:rsidRPr="001C4690">
      <w:t xml:space="preserve">867-5144 or </w:t>
    </w:r>
    <w:hyperlink r:id="rId1" w:history="1">
      <w:r w:rsidRPr="001C4690">
        <w:rPr>
          <w:rStyle w:val="Hyperlink"/>
        </w:rPr>
        <w:t>coldpatton@yahoo.com</w:t>
      </w:r>
    </w:hyperlink>
  </w:p>
  <w:p w14:paraId="5E4CB541" w14:textId="53408E3E" w:rsidR="0025491E" w:rsidRDefault="0025491E">
    <w:pPr>
      <w:suppressAutoHyphens w:val="0"/>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5D535" w14:textId="77777777" w:rsidR="0025491E" w:rsidRDefault="0025491E">
      <w:r>
        <w:separator/>
      </w:r>
    </w:p>
  </w:footnote>
  <w:footnote w:type="continuationSeparator" w:id="0">
    <w:p w14:paraId="49A058F1" w14:textId="77777777" w:rsidR="0025491E" w:rsidRDefault="002549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CDEF9" w14:textId="77777777" w:rsidR="00A67DF2" w:rsidRDefault="00A67DF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27361" w14:textId="20222E3B" w:rsidR="0025491E" w:rsidRDefault="0025491E" w:rsidP="00CD1370">
    <w:pPr>
      <w:pStyle w:val="Header"/>
      <w:pBdr>
        <w:bottom w:val="single" w:sz="18" w:space="1" w:color="auto"/>
      </w:pBdr>
      <w:tabs>
        <w:tab w:val="clear" w:pos="8640"/>
        <w:tab w:val="right" w:pos="9990"/>
      </w:tabs>
      <w:spacing w:after="120"/>
    </w:pPr>
    <w:r>
      <w:rPr>
        <w:b/>
        <w:sz w:val="28"/>
      </w:rPr>
      <w:t xml:space="preserve"> The Round </w:t>
    </w:r>
    <w:proofErr w:type="spellStart"/>
    <w:r>
      <w:rPr>
        <w:b/>
        <w:sz w:val="28"/>
      </w:rPr>
      <w:t>Tablette</w:t>
    </w:r>
    <w:proofErr w:type="spellEnd"/>
    <w:r>
      <w:rPr>
        <w:b/>
        <w:sz w:val="28"/>
      </w:rPr>
      <w:tab/>
    </w:r>
    <w:r>
      <w:rPr>
        <w:b/>
        <w:sz w:val="28"/>
      </w:rPr>
      <w:tab/>
      <w:t>12 December 2013 — 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67A25" w14:textId="77777777" w:rsidR="0025491E" w:rsidRDefault="0025491E" w:rsidP="00E95C3E">
    <w:pPr>
      <w:pStyle w:val="Header"/>
      <w:pBdr>
        <w:top w:val="single" w:sz="18" w:space="1" w:color="auto"/>
        <w:bottom w:val="single" w:sz="18" w:space="1" w:color="auto"/>
      </w:pBdr>
      <w:tabs>
        <w:tab w:val="clear" w:pos="8640"/>
        <w:tab w:val="right" w:pos="9540"/>
        <w:tab w:val="left" w:pos="9720"/>
      </w:tabs>
      <w:ind w:right="-72"/>
      <w:jc w:val="center"/>
      <w:rPr>
        <w:b/>
        <w:sz w:val="96"/>
      </w:rPr>
    </w:pPr>
    <w:r>
      <w:rPr>
        <w:b/>
        <w:sz w:val="96"/>
      </w:rPr>
      <w:t xml:space="preserve">The Round </w:t>
    </w:r>
    <w:proofErr w:type="spellStart"/>
    <w:r>
      <w:rPr>
        <w:b/>
        <w:sz w:val="96"/>
      </w:rPr>
      <w:t>Tablette</w:t>
    </w:r>
    <w:proofErr w:type="spellEnd"/>
  </w:p>
  <w:p w14:paraId="7578CCB5" w14:textId="77777777" w:rsidR="0025491E" w:rsidRDefault="0025491E" w:rsidP="00E95C3E">
    <w:pPr>
      <w:pStyle w:val="Header"/>
      <w:pBdr>
        <w:top w:val="single" w:sz="18" w:space="1" w:color="auto"/>
        <w:bottom w:val="single" w:sz="18" w:space="1" w:color="auto"/>
      </w:pBdr>
      <w:tabs>
        <w:tab w:val="clear" w:pos="8640"/>
        <w:tab w:val="right" w:pos="9540"/>
        <w:tab w:val="left" w:pos="9720"/>
      </w:tabs>
      <w:ind w:right="-72"/>
      <w:jc w:val="center"/>
      <w:rPr>
        <w:b/>
      </w:rPr>
    </w:pPr>
    <w:r>
      <w:rPr>
        <w:b/>
        <w:i/>
      </w:rPr>
      <w:t>Founding Editor:</w:t>
    </w:r>
    <w:r>
      <w:rPr>
        <w:b/>
      </w:rPr>
      <w:t xml:space="preserve"> </w:t>
    </w:r>
    <w:r>
      <w:rPr>
        <w:b/>
        <w:i/>
      </w:rPr>
      <w:t>James W. Gerber, MD (1951–2009)</w:t>
    </w:r>
  </w:p>
  <w:p w14:paraId="6A183D0E" w14:textId="33E780AF" w:rsidR="0025491E" w:rsidRDefault="0025491E" w:rsidP="0036450A">
    <w:pPr>
      <w:pStyle w:val="Header"/>
      <w:pBdr>
        <w:top w:val="single" w:sz="18" w:space="1" w:color="auto"/>
        <w:bottom w:val="single" w:sz="18" w:space="1" w:color="auto"/>
      </w:pBdr>
      <w:tabs>
        <w:tab w:val="clear" w:pos="8640"/>
        <w:tab w:val="right" w:pos="9540"/>
        <w:tab w:val="left" w:pos="9720"/>
      </w:tabs>
      <w:ind w:right="-72"/>
      <w:jc w:val="center"/>
      <w:rPr>
        <w:b/>
      </w:rPr>
    </w:pPr>
    <w:r>
      <w:rPr>
        <w:b/>
        <w:sz w:val="96"/>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00010000">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5AB4"/>
    <w:rsid w:val="00000F0C"/>
    <w:rsid w:val="00005B77"/>
    <w:rsid w:val="00007C51"/>
    <w:rsid w:val="00020227"/>
    <w:rsid w:val="00031CC5"/>
    <w:rsid w:val="00044E7C"/>
    <w:rsid w:val="00046624"/>
    <w:rsid w:val="00050002"/>
    <w:rsid w:val="00052467"/>
    <w:rsid w:val="000649A9"/>
    <w:rsid w:val="000731C1"/>
    <w:rsid w:val="00073ADD"/>
    <w:rsid w:val="000B2CD9"/>
    <w:rsid w:val="000B3644"/>
    <w:rsid w:val="000B4048"/>
    <w:rsid w:val="000C4875"/>
    <w:rsid w:val="000D200A"/>
    <w:rsid w:val="000F0F6A"/>
    <w:rsid w:val="00116810"/>
    <w:rsid w:val="0017485C"/>
    <w:rsid w:val="0019142A"/>
    <w:rsid w:val="001A6203"/>
    <w:rsid w:val="001C4690"/>
    <w:rsid w:val="001D1DB5"/>
    <w:rsid w:val="001E1C20"/>
    <w:rsid w:val="001F36D9"/>
    <w:rsid w:val="001F6DF2"/>
    <w:rsid w:val="00215C0A"/>
    <w:rsid w:val="00231E9B"/>
    <w:rsid w:val="0025491E"/>
    <w:rsid w:val="0026331A"/>
    <w:rsid w:val="002B4F83"/>
    <w:rsid w:val="002B57C7"/>
    <w:rsid w:val="00323BDB"/>
    <w:rsid w:val="00343540"/>
    <w:rsid w:val="00345AB4"/>
    <w:rsid w:val="003468C5"/>
    <w:rsid w:val="00352E25"/>
    <w:rsid w:val="0036450A"/>
    <w:rsid w:val="0039170F"/>
    <w:rsid w:val="003C1B57"/>
    <w:rsid w:val="00412226"/>
    <w:rsid w:val="00450271"/>
    <w:rsid w:val="0045220F"/>
    <w:rsid w:val="004669B3"/>
    <w:rsid w:val="00490BA2"/>
    <w:rsid w:val="004C38C1"/>
    <w:rsid w:val="004C7472"/>
    <w:rsid w:val="004D47D1"/>
    <w:rsid w:val="004D74DE"/>
    <w:rsid w:val="004F3649"/>
    <w:rsid w:val="00512D55"/>
    <w:rsid w:val="00513E1C"/>
    <w:rsid w:val="00515EEA"/>
    <w:rsid w:val="005219F0"/>
    <w:rsid w:val="00531ECE"/>
    <w:rsid w:val="0055511F"/>
    <w:rsid w:val="00561954"/>
    <w:rsid w:val="00570DA5"/>
    <w:rsid w:val="00573C46"/>
    <w:rsid w:val="0059121A"/>
    <w:rsid w:val="00597B5B"/>
    <w:rsid w:val="005A46A2"/>
    <w:rsid w:val="005A5B85"/>
    <w:rsid w:val="006103D7"/>
    <w:rsid w:val="00615359"/>
    <w:rsid w:val="0062364D"/>
    <w:rsid w:val="00653B35"/>
    <w:rsid w:val="0066717F"/>
    <w:rsid w:val="00670D8B"/>
    <w:rsid w:val="00672C7C"/>
    <w:rsid w:val="006E1D60"/>
    <w:rsid w:val="006F52C3"/>
    <w:rsid w:val="00722C6A"/>
    <w:rsid w:val="00725B41"/>
    <w:rsid w:val="00731A85"/>
    <w:rsid w:val="0078556D"/>
    <w:rsid w:val="00804660"/>
    <w:rsid w:val="00816154"/>
    <w:rsid w:val="00816C62"/>
    <w:rsid w:val="00826011"/>
    <w:rsid w:val="008957D9"/>
    <w:rsid w:val="008D086E"/>
    <w:rsid w:val="008D5425"/>
    <w:rsid w:val="008F01B3"/>
    <w:rsid w:val="009428EE"/>
    <w:rsid w:val="00945051"/>
    <w:rsid w:val="00957BDC"/>
    <w:rsid w:val="00964ED7"/>
    <w:rsid w:val="00991CAE"/>
    <w:rsid w:val="009A2DCE"/>
    <w:rsid w:val="009A64CA"/>
    <w:rsid w:val="009D313E"/>
    <w:rsid w:val="009E34CB"/>
    <w:rsid w:val="009E5359"/>
    <w:rsid w:val="009F44CD"/>
    <w:rsid w:val="00A06F41"/>
    <w:rsid w:val="00A143CA"/>
    <w:rsid w:val="00A24B57"/>
    <w:rsid w:val="00A327FF"/>
    <w:rsid w:val="00A67DF2"/>
    <w:rsid w:val="00A81F8A"/>
    <w:rsid w:val="00A9302B"/>
    <w:rsid w:val="00AA6E6D"/>
    <w:rsid w:val="00AB668A"/>
    <w:rsid w:val="00AE4A73"/>
    <w:rsid w:val="00B00D10"/>
    <w:rsid w:val="00B3468C"/>
    <w:rsid w:val="00B52111"/>
    <w:rsid w:val="00B6617F"/>
    <w:rsid w:val="00B671BC"/>
    <w:rsid w:val="00BA4A23"/>
    <w:rsid w:val="00BB4364"/>
    <w:rsid w:val="00BD2E96"/>
    <w:rsid w:val="00BD50EE"/>
    <w:rsid w:val="00C2644F"/>
    <w:rsid w:val="00C35211"/>
    <w:rsid w:val="00C37A3A"/>
    <w:rsid w:val="00C424AE"/>
    <w:rsid w:val="00C850B0"/>
    <w:rsid w:val="00CB22B9"/>
    <w:rsid w:val="00CC1D30"/>
    <w:rsid w:val="00CD1370"/>
    <w:rsid w:val="00CD56C7"/>
    <w:rsid w:val="00CE2636"/>
    <w:rsid w:val="00CF72CC"/>
    <w:rsid w:val="00D10310"/>
    <w:rsid w:val="00D40C5D"/>
    <w:rsid w:val="00D42F88"/>
    <w:rsid w:val="00D51B15"/>
    <w:rsid w:val="00D56905"/>
    <w:rsid w:val="00D92211"/>
    <w:rsid w:val="00DC101C"/>
    <w:rsid w:val="00DC78C1"/>
    <w:rsid w:val="00E04589"/>
    <w:rsid w:val="00E16EBA"/>
    <w:rsid w:val="00E95C3E"/>
    <w:rsid w:val="00EA242C"/>
    <w:rsid w:val="00EC018C"/>
    <w:rsid w:val="00F0505B"/>
    <w:rsid w:val="00F069F9"/>
    <w:rsid w:val="00F07B93"/>
    <w:rsid w:val="00F37C13"/>
    <w:rsid w:val="00F41509"/>
    <w:rsid w:val="00F67F1C"/>
    <w:rsid w:val="00F75ECA"/>
    <w:rsid w:val="00F77E51"/>
    <w:rsid w:val="00F93206"/>
    <w:rsid w:val="00FB1AB2"/>
    <w:rsid w:val="00FC2A85"/>
    <w:rsid w:val="00FC7E2D"/>
    <w:rsid w:val="00FE3CBD"/>
    <w:rsid w:val="00FF2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746A2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2">
    <w:name w:val="heading 2"/>
    <w:basedOn w:val="Normal"/>
    <w:next w:val="Normal"/>
    <w:qFormat/>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character" w:customStyle="1" w:styleId="Heading2Char">
    <w:name w:val="Heading 2 Char"/>
    <w:semiHidden/>
    <w:rPr>
      <w:rFonts w:ascii="Calibri" w:eastAsia="Times New Roman" w:hAnsi="Calibri" w:cs="Times New Roman"/>
      <w:b/>
      <w:bCs/>
      <w:i/>
      <w:iCs/>
      <w:sz w:val="28"/>
      <w:szCs w:val="28"/>
      <w:lang w:eastAsia="ar-S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Strong">
    <w:name w:val="Strong"/>
    <w:qFormat/>
    <w:rsid w:val="007560A0"/>
    <w:rPr>
      <w:b/>
    </w:rPr>
  </w:style>
  <w:style w:type="character" w:customStyle="1" w:styleId="apple-converted-space">
    <w:name w:val="apple-converted-space"/>
    <w:basedOn w:val="DefaultParagraphFont"/>
    <w:rsid w:val="00133031"/>
  </w:style>
  <w:style w:type="character" w:styleId="FollowedHyperlink">
    <w:name w:val="FollowedHyperlink"/>
    <w:rsid w:val="006E72B4"/>
    <w:rPr>
      <w:color w:val="800080"/>
      <w:u w:val="single"/>
    </w:rPr>
  </w:style>
  <w:style w:type="table" w:styleId="TableGrid">
    <w:name w:val="Table Grid"/>
    <w:basedOn w:val="TableNormal"/>
    <w:rsid w:val="006E72B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5051"/>
    <w:rPr>
      <w:rFonts w:ascii="Lucida Grande" w:hAnsi="Lucida Grande"/>
      <w:sz w:val="18"/>
      <w:szCs w:val="18"/>
    </w:rPr>
  </w:style>
  <w:style w:type="character" w:customStyle="1" w:styleId="BalloonTextChar">
    <w:name w:val="Balloon Text Char"/>
    <w:link w:val="BalloonText"/>
    <w:uiPriority w:val="99"/>
    <w:semiHidden/>
    <w:rsid w:val="00945051"/>
    <w:rPr>
      <w:rFonts w:ascii="Lucida Grande" w:hAnsi="Lucida Grande"/>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ossandhaines@comcast.net"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ww2roundtable-rochester.org/" TargetMode="External"/><Relationship Id="rId11" Type="http://schemas.openxmlformats.org/officeDocument/2006/relationships/hyperlink" Target="http://www.mnmilitarymuseum.org/" TargetMode="External"/><Relationship Id="rId12" Type="http://schemas.openxmlformats.org/officeDocument/2006/relationships/hyperlink" Target="http://www.airexpo-mn.org/" TargetMode="External"/><Relationship Id="rId13" Type="http://schemas.openxmlformats.org/officeDocument/2006/relationships/hyperlink" Target="crazyjerry45@hotmail" TargetMode="External"/><Relationship Id="rId14" Type="http://schemas.openxmlformats.org/officeDocument/2006/relationships/hyperlink" Target="http://www.cafmn.org/" TargetMode="External"/><Relationship Id="rId15" Type="http://schemas.openxmlformats.org/officeDocument/2006/relationships/hyperlink" Target="http://www.mnangmuseum.org/" TargetMode="External"/><Relationship Id="rId16" Type="http://schemas.openxmlformats.org/officeDocument/2006/relationships/hyperlink" Target="http://www.fortsnelling.com" TargetMode="External"/><Relationship Id="rId17" Type="http://schemas.openxmlformats.org/officeDocument/2006/relationships/hyperlink" Target="http://www.fagenfighterswwiimuseum.org" TargetMode="External"/><Relationship Id="rId18" Type="http://schemas.openxmlformats.org/officeDocument/2006/relationships/hyperlink" Target="mailto:coldpatton@yahoo.com" TargetMode="External"/><Relationship Id="rId19" Type="http://schemas.openxmlformats.org/officeDocument/2006/relationships/image" Target="media/image1.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ccwrt.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youtube.com/ww2hr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oldpatt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1339</Words>
  <Characters>7638</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May 2009</vt:lpstr>
    </vt:vector>
  </TitlesOfParts>
  <Company>University of St. Thomas</Company>
  <LinksUpToDate>false</LinksUpToDate>
  <CharactersWithSpaces>8960</CharactersWithSpaces>
  <SharedDoc>false</SharedDoc>
  <HLinks>
    <vt:vector size="102" baseType="variant">
      <vt:variant>
        <vt:i4>4849673</vt:i4>
      </vt:variant>
      <vt:variant>
        <vt:i4>36</vt:i4>
      </vt:variant>
      <vt:variant>
        <vt:i4>0</vt:i4>
      </vt:variant>
      <vt:variant>
        <vt:i4>5</vt:i4>
      </vt:variant>
      <vt:variant>
        <vt:lpwstr>mailto:coldpatton@yahoo.com</vt:lpwstr>
      </vt:variant>
      <vt:variant>
        <vt:lpwstr/>
      </vt:variant>
      <vt:variant>
        <vt:i4>7733336</vt:i4>
      </vt:variant>
      <vt:variant>
        <vt:i4>33</vt:i4>
      </vt:variant>
      <vt:variant>
        <vt:i4>0</vt:i4>
      </vt:variant>
      <vt:variant>
        <vt:i4>5</vt:i4>
      </vt:variant>
      <vt:variant>
        <vt:lpwstr>mailto:ftnselling@mnhs.org</vt:lpwstr>
      </vt:variant>
      <vt:variant>
        <vt:lpwstr/>
      </vt:variant>
      <vt:variant>
        <vt:i4>7733336</vt:i4>
      </vt:variant>
      <vt:variant>
        <vt:i4>30</vt:i4>
      </vt:variant>
      <vt:variant>
        <vt:i4>0</vt:i4>
      </vt:variant>
      <vt:variant>
        <vt:i4>5</vt:i4>
      </vt:variant>
      <vt:variant>
        <vt:lpwstr>mailto:ftnselling@mnhs.org</vt:lpwstr>
      </vt:variant>
      <vt:variant>
        <vt:lpwstr/>
      </vt:variant>
      <vt:variant>
        <vt:i4>4784234</vt:i4>
      </vt:variant>
      <vt:variant>
        <vt:i4>27</vt:i4>
      </vt:variant>
      <vt:variant>
        <vt:i4>0</vt:i4>
      </vt:variant>
      <vt:variant>
        <vt:i4>5</vt:i4>
      </vt:variant>
      <vt:variant>
        <vt:lpwstr>http://www.fortsnelling.com</vt:lpwstr>
      </vt:variant>
      <vt:variant>
        <vt:lpwstr/>
      </vt:variant>
      <vt:variant>
        <vt:i4>4718645</vt:i4>
      </vt:variant>
      <vt:variant>
        <vt:i4>24</vt:i4>
      </vt:variant>
      <vt:variant>
        <vt:i4>0</vt:i4>
      </vt:variant>
      <vt:variant>
        <vt:i4>5</vt:i4>
      </vt:variant>
      <vt:variant>
        <vt:lpwstr>http://www.mnangmuseum.org/</vt:lpwstr>
      </vt:variant>
      <vt:variant>
        <vt:lpwstr/>
      </vt:variant>
      <vt:variant>
        <vt:i4>3080264</vt:i4>
      </vt:variant>
      <vt:variant>
        <vt:i4>21</vt:i4>
      </vt:variant>
      <vt:variant>
        <vt:i4>0</vt:i4>
      </vt:variant>
      <vt:variant>
        <vt:i4>5</vt:i4>
      </vt:variant>
      <vt:variant>
        <vt:lpwstr>http://www.cafmn.org/</vt:lpwstr>
      </vt:variant>
      <vt:variant>
        <vt:lpwstr/>
      </vt:variant>
      <vt:variant>
        <vt:i4>7536717</vt:i4>
      </vt:variant>
      <vt:variant>
        <vt:i4>18</vt:i4>
      </vt:variant>
      <vt:variant>
        <vt:i4>0</vt:i4>
      </vt:variant>
      <vt:variant>
        <vt:i4>5</vt:i4>
      </vt:variant>
      <vt:variant>
        <vt:lpwstr>crazyjerry45@hotmail</vt:lpwstr>
      </vt:variant>
      <vt:variant>
        <vt:lpwstr/>
      </vt:variant>
      <vt:variant>
        <vt:i4>6750257</vt:i4>
      </vt:variant>
      <vt:variant>
        <vt:i4>15</vt:i4>
      </vt:variant>
      <vt:variant>
        <vt:i4>0</vt:i4>
      </vt:variant>
      <vt:variant>
        <vt:i4>5</vt:i4>
      </vt:variant>
      <vt:variant>
        <vt:lpwstr>http://www.airexpo-mn.org/</vt:lpwstr>
      </vt:variant>
      <vt:variant>
        <vt:lpwstr/>
      </vt:variant>
      <vt:variant>
        <vt:i4>5439577</vt:i4>
      </vt:variant>
      <vt:variant>
        <vt:i4>12</vt:i4>
      </vt:variant>
      <vt:variant>
        <vt:i4>0</vt:i4>
      </vt:variant>
      <vt:variant>
        <vt:i4>5</vt:i4>
      </vt:variant>
      <vt:variant>
        <vt:lpwstr>http://www.mnmilitarymuseum.org/</vt:lpwstr>
      </vt:variant>
      <vt:variant>
        <vt:lpwstr/>
      </vt:variant>
      <vt:variant>
        <vt:i4>5111833</vt:i4>
      </vt:variant>
      <vt:variant>
        <vt:i4>9</vt:i4>
      </vt:variant>
      <vt:variant>
        <vt:i4>0</vt:i4>
      </vt:variant>
      <vt:variant>
        <vt:i4>5</vt:i4>
      </vt:variant>
      <vt:variant>
        <vt:lpwstr>http://www.tccwrt.com/symposium.html</vt:lpwstr>
      </vt:variant>
      <vt:variant>
        <vt:lpwstr/>
      </vt:variant>
      <vt:variant>
        <vt:i4>393318</vt:i4>
      </vt:variant>
      <vt:variant>
        <vt:i4>6</vt:i4>
      </vt:variant>
      <vt:variant>
        <vt:i4>0</vt:i4>
      </vt:variant>
      <vt:variant>
        <vt:i4>5</vt:i4>
      </vt:variant>
      <vt:variant>
        <vt:lpwstr>http://www.ww2roundtable-rochester.org/</vt:lpwstr>
      </vt:variant>
      <vt:variant>
        <vt:lpwstr/>
      </vt:variant>
      <vt:variant>
        <vt:i4>2621467</vt:i4>
      </vt:variant>
      <vt:variant>
        <vt:i4>3</vt:i4>
      </vt:variant>
      <vt:variant>
        <vt:i4>0</vt:i4>
      </vt:variant>
      <vt:variant>
        <vt:i4>5</vt:i4>
      </vt:variant>
      <vt:variant>
        <vt:lpwstr>mailto:rossandhaines@comcast.net</vt:lpwstr>
      </vt:variant>
      <vt:variant>
        <vt:lpwstr/>
      </vt:variant>
      <vt:variant>
        <vt:i4>4063264</vt:i4>
      </vt:variant>
      <vt:variant>
        <vt:i4>0</vt:i4>
      </vt:variant>
      <vt:variant>
        <vt:i4>0</vt:i4>
      </vt:variant>
      <vt:variant>
        <vt:i4>5</vt:i4>
      </vt:variant>
      <vt:variant>
        <vt:lpwstr>http://www.tccwrt.com/</vt:lpwstr>
      </vt:variant>
      <vt:variant>
        <vt:lpwstr/>
      </vt:variant>
      <vt:variant>
        <vt:i4>8323079</vt:i4>
      </vt:variant>
      <vt:variant>
        <vt:i4>6</vt:i4>
      </vt:variant>
      <vt:variant>
        <vt:i4>0</vt:i4>
      </vt:variant>
      <vt:variant>
        <vt:i4>5</vt:i4>
      </vt:variant>
      <vt:variant>
        <vt:lpwstr>http://www.barros.us/online-store.cfm</vt:lpwstr>
      </vt:variant>
      <vt:variant>
        <vt:lpwstr/>
      </vt:variant>
      <vt:variant>
        <vt:i4>8323079</vt:i4>
      </vt:variant>
      <vt:variant>
        <vt:i4>3</vt:i4>
      </vt:variant>
      <vt:variant>
        <vt:i4>0</vt:i4>
      </vt:variant>
      <vt:variant>
        <vt:i4>5</vt:i4>
      </vt:variant>
      <vt:variant>
        <vt:lpwstr>http://www.barros.us/online-store.cfm</vt:lpwstr>
      </vt:variant>
      <vt:variant>
        <vt:lpwstr/>
      </vt:variant>
      <vt:variant>
        <vt:i4>2490435</vt:i4>
      </vt:variant>
      <vt:variant>
        <vt:i4>0</vt:i4>
      </vt:variant>
      <vt:variant>
        <vt:i4>0</vt:i4>
      </vt:variant>
      <vt:variant>
        <vt:i4>5</vt:i4>
      </vt:variant>
      <vt:variant>
        <vt:lpwstr>http://www.mn-ww2roundtable.org/archives/12-3.doc</vt:lpwstr>
      </vt:variant>
      <vt:variant>
        <vt:lpwstr/>
      </vt:variant>
      <vt:variant>
        <vt:i4>6815870</vt:i4>
      </vt:variant>
      <vt:variant>
        <vt:i4>7685</vt:i4>
      </vt:variant>
      <vt:variant>
        <vt:i4>1025</vt:i4>
      </vt:variant>
      <vt:variant>
        <vt:i4>1</vt:i4>
      </vt:variant>
      <vt:variant>
        <vt:lpwstr>ashcan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2009</dc:title>
  <dc:subject/>
  <dc:creator>Joseph Fitzharris</dc:creator>
  <cp:keywords/>
  <dc:description/>
  <cp:lastModifiedBy>Joseph Fitzharris</cp:lastModifiedBy>
  <cp:revision>5</cp:revision>
  <cp:lastPrinted>2014-01-06T02:34:00Z</cp:lastPrinted>
  <dcterms:created xsi:type="dcterms:W3CDTF">2014-01-06T02:34:00Z</dcterms:created>
  <dcterms:modified xsi:type="dcterms:W3CDTF">2014-01-06T03:35:00Z</dcterms:modified>
</cp:coreProperties>
</file>