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3D8A" w14:textId="3031218B" w:rsidR="0036450A" w:rsidRPr="001C4690" w:rsidRDefault="0036450A" w:rsidP="001C4690">
      <w:pPr>
        <w:tabs>
          <w:tab w:val="left" w:pos="270"/>
          <w:tab w:val="left" w:pos="5400"/>
        </w:tabs>
      </w:pPr>
      <w:r w:rsidRPr="001C4690">
        <w:t xml:space="preserve">Thursday, </w:t>
      </w:r>
      <w:r w:rsidR="00A06F41">
        <w:t>12</w:t>
      </w:r>
      <w:r w:rsidR="0059121A">
        <w:t xml:space="preserve"> </w:t>
      </w:r>
      <w:r w:rsidR="00A06F41">
        <w:t xml:space="preserve">September </w:t>
      </w:r>
      <w:r w:rsidR="004D47D1" w:rsidRPr="001C4690">
        <w:t>2013</w:t>
      </w:r>
    </w:p>
    <w:p w14:paraId="282984EA" w14:textId="492C806D" w:rsidR="0036450A" w:rsidRPr="001C4690" w:rsidRDefault="00A06F41" w:rsidP="001C4690">
      <w:pPr>
        <w:tabs>
          <w:tab w:val="left" w:pos="270"/>
          <w:tab w:val="left" w:pos="5400"/>
        </w:tabs>
      </w:pPr>
      <w:r>
        <w:t>27:</w:t>
      </w:r>
      <w:r w:rsidR="0059121A">
        <w:t>1</w:t>
      </w:r>
      <w:r w:rsidR="0036450A" w:rsidRPr="001C4690">
        <w:t xml:space="preserve">        </w:t>
      </w:r>
      <w:r>
        <w:t xml:space="preserve">            Volume 27</w:t>
      </w:r>
      <w:r w:rsidR="00C35211">
        <w:t xml:space="preserve">   Number </w:t>
      </w:r>
      <w:r>
        <w:t>1</w:t>
      </w:r>
      <w:r w:rsidR="0036450A" w:rsidRPr="001C4690">
        <w:t xml:space="preserve"> </w:t>
      </w:r>
    </w:p>
    <w:p w14:paraId="5BDCDE2C" w14:textId="77777777" w:rsidR="0036450A" w:rsidRPr="001C4690" w:rsidRDefault="0036450A" w:rsidP="001C4690">
      <w:pPr>
        <w:tabs>
          <w:tab w:val="left" w:pos="270"/>
        </w:tabs>
      </w:pPr>
      <w:r w:rsidRPr="001C4690">
        <w:t>Published by WW II History Round Table</w:t>
      </w:r>
    </w:p>
    <w:p w14:paraId="43441DAB" w14:textId="6EA1B29F" w:rsidR="0036450A" w:rsidRPr="001C4690" w:rsidRDefault="0036450A" w:rsidP="001C4690">
      <w:pPr>
        <w:pBdr>
          <w:bottom w:val="single" w:sz="8" w:space="1" w:color="000000"/>
        </w:pBdr>
        <w:tabs>
          <w:tab w:val="left" w:pos="270"/>
        </w:tabs>
      </w:pPr>
      <w:r w:rsidRPr="001C4690">
        <w:t xml:space="preserve">Edited by Dr. </w:t>
      </w:r>
      <w:r w:rsidR="00E16EBA">
        <w:t>Connie Harris</w:t>
      </w:r>
      <w:r w:rsidRPr="001C4690">
        <w:t xml:space="preserve"> </w:t>
      </w:r>
    </w:p>
    <w:p w14:paraId="2733013D" w14:textId="77777777" w:rsidR="0036450A" w:rsidRPr="001C4690" w:rsidRDefault="0036450A" w:rsidP="001C4690">
      <w:pPr>
        <w:pBdr>
          <w:bottom w:val="single" w:sz="8" w:space="1" w:color="000000"/>
        </w:pBdr>
        <w:tabs>
          <w:tab w:val="left" w:pos="270"/>
        </w:tabs>
      </w:pPr>
      <w:r w:rsidRPr="001C4690">
        <w:t>www.mn-ww2roundtable.org</w:t>
      </w:r>
    </w:p>
    <w:p w14:paraId="50801E02" w14:textId="77777777" w:rsidR="000649A9" w:rsidRPr="000649A9" w:rsidRDefault="000649A9" w:rsidP="000649A9">
      <w:pPr>
        <w:tabs>
          <w:tab w:val="left" w:pos="270"/>
        </w:tabs>
        <w:rPr>
          <w:sz w:val="16"/>
          <w:szCs w:val="16"/>
          <w:lang w:eastAsia="en-US"/>
        </w:rPr>
      </w:pPr>
    </w:p>
    <w:p w14:paraId="0616A7D5" w14:textId="520E1AA4" w:rsidR="0066717F" w:rsidRPr="000649A9" w:rsidRDefault="0036450A" w:rsidP="0066717F">
      <w:pPr>
        <w:tabs>
          <w:tab w:val="left" w:pos="270"/>
        </w:tabs>
      </w:pPr>
      <w:r w:rsidRPr="00FF2471">
        <w:rPr>
          <w:b/>
          <w:sz w:val="28"/>
          <w:szCs w:val="28"/>
        </w:rPr>
        <w:t xml:space="preserve">Welcome to the </w:t>
      </w:r>
      <w:r w:rsidR="000B2CD9">
        <w:rPr>
          <w:b/>
          <w:sz w:val="28"/>
          <w:szCs w:val="28"/>
        </w:rPr>
        <w:t>first</w:t>
      </w:r>
      <w:r w:rsidRPr="00FF2471">
        <w:rPr>
          <w:b/>
          <w:sz w:val="28"/>
          <w:szCs w:val="28"/>
        </w:rPr>
        <w:t xml:space="preserve"> meeting of the Dr. Harold C. Deutsch World War II History Round </w:t>
      </w:r>
      <w:r w:rsidRPr="00323BDB">
        <w:rPr>
          <w:b/>
          <w:sz w:val="28"/>
          <w:szCs w:val="28"/>
        </w:rPr>
        <w:t>Table.</w:t>
      </w:r>
      <w:r w:rsidRPr="00323BDB">
        <w:rPr>
          <w:sz w:val="28"/>
          <w:szCs w:val="28"/>
        </w:rPr>
        <w:t xml:space="preserve"> </w:t>
      </w:r>
      <w:r w:rsidR="000B2CD9" w:rsidRPr="000649A9">
        <w:t>We begin our 27</w:t>
      </w:r>
      <w:r w:rsidR="000B2CD9" w:rsidRPr="000649A9">
        <w:rPr>
          <w:vertAlign w:val="superscript"/>
        </w:rPr>
        <w:t>th</w:t>
      </w:r>
      <w:r w:rsidR="000B2CD9" w:rsidRPr="000649A9">
        <w:t xml:space="preserve"> year! Tonight’s speakers are RAF veteran and author of </w:t>
      </w:r>
      <w:r w:rsidR="000B2CD9" w:rsidRPr="000649A9">
        <w:rPr>
          <w:i/>
        </w:rPr>
        <w:t>Unflinching Zeal</w:t>
      </w:r>
      <w:r w:rsidR="000B2CD9" w:rsidRPr="000649A9">
        <w:t xml:space="preserve">, Dr. Robin </w:t>
      </w:r>
      <w:proofErr w:type="spellStart"/>
      <w:r w:rsidR="000B2CD9" w:rsidRPr="000649A9">
        <w:t>Higham</w:t>
      </w:r>
      <w:proofErr w:type="spellEnd"/>
      <w:r w:rsidR="000B2CD9" w:rsidRPr="000649A9">
        <w:t xml:space="preserve"> and Dr. Roy </w:t>
      </w:r>
      <w:proofErr w:type="spellStart"/>
      <w:r w:rsidR="000B2CD9" w:rsidRPr="000649A9">
        <w:t>Heidicker</w:t>
      </w:r>
      <w:proofErr w:type="spellEnd"/>
      <w:r w:rsidR="000B2CD9" w:rsidRPr="000649A9">
        <w:t xml:space="preserve">, historian of the Eagle Squadrons, and others who will talk about the aerial defense of England against the </w:t>
      </w:r>
      <w:r w:rsidR="000B2CD9" w:rsidRPr="000649A9">
        <w:rPr>
          <w:i/>
        </w:rPr>
        <w:t>Luftwaffe</w:t>
      </w:r>
      <w:r w:rsidR="000B2CD9" w:rsidRPr="000649A9">
        <w:t xml:space="preserve"> in 1940</w:t>
      </w:r>
      <w:r w:rsidR="00215C0A" w:rsidRPr="000649A9">
        <w:t xml:space="preserve">. </w:t>
      </w:r>
    </w:p>
    <w:p w14:paraId="416B67F6" w14:textId="77777777" w:rsidR="000649A9" w:rsidRPr="000649A9" w:rsidRDefault="000649A9" w:rsidP="000649A9">
      <w:pPr>
        <w:tabs>
          <w:tab w:val="left" w:pos="270"/>
        </w:tabs>
        <w:rPr>
          <w:sz w:val="16"/>
          <w:szCs w:val="16"/>
          <w:lang w:eastAsia="en-US"/>
        </w:rPr>
      </w:pPr>
    </w:p>
    <w:p w14:paraId="6206C65A" w14:textId="4C5E36CF" w:rsidR="00450271" w:rsidRPr="000649A9" w:rsidRDefault="00804660" w:rsidP="00450271">
      <w:pPr>
        <w:tabs>
          <w:tab w:val="left" w:pos="270"/>
        </w:tabs>
        <w:rPr>
          <w:lang w:eastAsia="en-US"/>
        </w:rPr>
      </w:pPr>
      <w:r w:rsidRPr="000649A9">
        <w:rPr>
          <w:lang w:eastAsia="en-US"/>
        </w:rPr>
        <w:tab/>
      </w:r>
      <w:r w:rsidR="000B2CD9" w:rsidRPr="000649A9">
        <w:t xml:space="preserve">On 18 June 1940, 14 days after the last of the bedraggled remnants of the British Expeditionary Force returned to Britain, Prime Minister Winston Churchill spoke to Parliament and the nation: “What General Weygand called the Battle of France is over. I expect the Battle of Britain is about to begin. … </w:t>
      </w:r>
      <w:r w:rsidR="000B2CD9" w:rsidRPr="000649A9">
        <w:rPr>
          <w:color w:val="3C3C3C"/>
          <w:lang w:eastAsia="en-US"/>
        </w:rPr>
        <w:t>Upon this battle depends the survival of Christian civilization.</w:t>
      </w:r>
      <w:r w:rsidR="000B2CD9" w:rsidRPr="000649A9">
        <w:t xml:space="preserve">” The first battle fought wholly in the air, this fight between the Royal Air Force and the German </w:t>
      </w:r>
      <w:r w:rsidR="000B2CD9" w:rsidRPr="000649A9">
        <w:rPr>
          <w:i/>
        </w:rPr>
        <w:t>Luftwaffe</w:t>
      </w:r>
      <w:r w:rsidR="000B2CD9" w:rsidRPr="000649A9">
        <w:t xml:space="preserve"> epitomized the technological Twentieth Century, and was, if not “their finest hour,” was certainly one of those </w:t>
      </w:r>
      <w:r w:rsidR="000B2CD9" w:rsidRPr="000649A9">
        <w:br/>
        <w:t>finest moments</w:t>
      </w:r>
      <w:r w:rsidRPr="000649A9">
        <w:rPr>
          <w:lang w:eastAsia="en-US"/>
        </w:rPr>
        <w:t>.</w:t>
      </w:r>
      <w:r w:rsidR="00450271" w:rsidRPr="000649A9">
        <w:rPr>
          <w:lang w:eastAsia="en-US"/>
        </w:rPr>
        <w:t xml:space="preserve"> </w:t>
      </w:r>
    </w:p>
    <w:p w14:paraId="35018A1F" w14:textId="77777777" w:rsidR="000649A9" w:rsidRPr="000649A9" w:rsidRDefault="000649A9" w:rsidP="000649A9">
      <w:pPr>
        <w:tabs>
          <w:tab w:val="left" w:pos="270"/>
        </w:tabs>
        <w:rPr>
          <w:sz w:val="16"/>
          <w:szCs w:val="16"/>
          <w:lang w:eastAsia="en-US"/>
        </w:rPr>
      </w:pPr>
    </w:p>
    <w:p w14:paraId="2200406B" w14:textId="543588FC" w:rsidR="00450271" w:rsidRPr="000649A9" w:rsidRDefault="006F52C3" w:rsidP="00450271">
      <w:pPr>
        <w:tabs>
          <w:tab w:val="left" w:pos="270"/>
        </w:tabs>
        <w:rPr>
          <w:lang w:eastAsia="en-US"/>
        </w:rPr>
      </w:pPr>
      <w:r w:rsidRPr="000649A9">
        <w:rPr>
          <w:lang w:eastAsia="en-US"/>
        </w:rPr>
        <w:tab/>
        <w:t>The interwar period sometimes is viewed as the intermission between halves of a single war. Many of the issues provoking war in 1914 were exacerbated by the “Peace of Versailles” and most remained problems in 1939. Militarily, the second war builds from the first. For example, before World War I ended, air forces conducted strategic bombing, reconnaissance, close air support of troops, and air defense. Only the full capacity of air power remained ambiguous in 1918, though the theorists and aerial strategists were already thinking of future wars in which aviation would be the dominant military force. Nearly everyone wanted to avoid the devastating meat grinder of trench warfare.</w:t>
      </w:r>
    </w:p>
    <w:p w14:paraId="5FF45EC7" w14:textId="77777777" w:rsidR="000649A9" w:rsidRPr="000649A9" w:rsidRDefault="000649A9" w:rsidP="000649A9">
      <w:pPr>
        <w:tabs>
          <w:tab w:val="left" w:pos="270"/>
        </w:tabs>
        <w:rPr>
          <w:sz w:val="16"/>
          <w:szCs w:val="16"/>
          <w:lang w:eastAsia="en-US"/>
        </w:rPr>
      </w:pPr>
    </w:p>
    <w:p w14:paraId="704596D9" w14:textId="374263D9" w:rsidR="00450271" w:rsidRPr="000649A9" w:rsidRDefault="00804660" w:rsidP="00450271">
      <w:pPr>
        <w:tabs>
          <w:tab w:val="left" w:pos="270"/>
        </w:tabs>
        <w:rPr>
          <w:lang w:eastAsia="en-US"/>
        </w:rPr>
      </w:pPr>
      <w:r w:rsidRPr="000649A9">
        <w:rPr>
          <w:lang w:eastAsia="en-US"/>
        </w:rPr>
        <w:tab/>
      </w:r>
      <w:r w:rsidR="006F52C3" w:rsidRPr="000649A9">
        <w:rPr>
          <w:lang w:eastAsia="en-US"/>
        </w:rPr>
        <w:t xml:space="preserve">The theorists agreed that if air power were to be dominant in future wars, its role would be strategic – bombing key </w:t>
      </w:r>
      <w:r w:rsidR="00E04589" w:rsidRPr="000649A9">
        <w:rPr>
          <w:lang w:eastAsia="en-US"/>
        </w:rPr>
        <w:t xml:space="preserve">targets critical to the enemy effort, not tactical missions supporting the army or navy. </w:t>
      </w:r>
      <w:r w:rsidR="000649A9">
        <w:t>Two prevailing views emerged opposite sides of the Atlantic</w:t>
      </w:r>
      <w:r w:rsidR="00E04589" w:rsidRPr="000649A9">
        <w:t xml:space="preserve"> regarding the choice of targets for strategic bombing. The European air power advocates, like Italy’s </w:t>
      </w:r>
      <w:proofErr w:type="spellStart"/>
      <w:r w:rsidR="00E04589" w:rsidRPr="000649A9">
        <w:t>Guilio</w:t>
      </w:r>
      <w:proofErr w:type="spellEnd"/>
      <w:r w:rsidR="00E04589" w:rsidRPr="000649A9">
        <w:t xml:space="preserve"> </w:t>
      </w:r>
      <w:proofErr w:type="spellStart"/>
      <w:r w:rsidR="00E04589" w:rsidRPr="000649A9">
        <w:t>Douhet</w:t>
      </w:r>
      <w:proofErr w:type="spellEnd"/>
      <w:r w:rsidR="00E04589" w:rsidRPr="000649A9">
        <w:t xml:space="preserve"> and the RAF’s Sir Hugh </w:t>
      </w:r>
      <w:proofErr w:type="spellStart"/>
      <w:r w:rsidR="00E04589" w:rsidRPr="000649A9">
        <w:t>Trenchard</w:t>
      </w:r>
      <w:proofErr w:type="spellEnd"/>
      <w:r w:rsidR="00E04589" w:rsidRPr="000649A9">
        <w:t xml:space="preserve"> believed that civilians were the targets most vulnerable to an enemy attack. The destruction </w:t>
      </w:r>
      <w:r w:rsidR="00E04589" w:rsidRPr="000649A9">
        <w:lastRenderedPageBreak/>
        <w:t>of civilian lives and property through bombing would destroy morale and will to fight, and the population would rebel and force a peace. The American view, advocated by Brigadier General Billy Mitchell, believed that, by attacking the enemy’s “industrial web” – oil refineries, ball-bearing factories, airplane plants, rail yards, etc. – would cripple the enemy’s economy and cause them to sue for peace. Each argument had (and has) its problems, the Europeans failed to recognize the nationalist pride prevalent in their populations, and the Americans overestimated the economic fragility of the modern industrialized state</w:t>
      </w:r>
      <w:r w:rsidRPr="000649A9">
        <w:rPr>
          <w:lang w:eastAsia="en-US"/>
        </w:rPr>
        <w:t>.</w:t>
      </w:r>
      <w:r w:rsidR="00450271" w:rsidRPr="000649A9">
        <w:rPr>
          <w:lang w:eastAsia="en-US"/>
        </w:rPr>
        <w:t xml:space="preserve"> </w:t>
      </w:r>
    </w:p>
    <w:p w14:paraId="171CA826" w14:textId="77777777" w:rsidR="000649A9" w:rsidRPr="000649A9" w:rsidRDefault="000649A9" w:rsidP="000649A9">
      <w:pPr>
        <w:tabs>
          <w:tab w:val="left" w:pos="270"/>
        </w:tabs>
        <w:rPr>
          <w:sz w:val="16"/>
          <w:szCs w:val="16"/>
          <w:lang w:eastAsia="en-US"/>
        </w:rPr>
      </w:pPr>
    </w:p>
    <w:p w14:paraId="2BDEABA4" w14:textId="76ED9C54" w:rsidR="00450271" w:rsidRPr="000649A9" w:rsidRDefault="00E04589" w:rsidP="00450271">
      <w:pPr>
        <w:tabs>
          <w:tab w:val="left" w:pos="270"/>
        </w:tabs>
        <w:rPr>
          <w:lang w:eastAsia="en-US"/>
        </w:rPr>
      </w:pPr>
      <w:r w:rsidRPr="000649A9">
        <w:t>When the Battle of Britain began, these views would be put into practice and tested.  The British prepared their island nation for what they believed would be a German amphibious invasion. The Germans dithered; not until the end of July did Hitler’s High Comma</w:t>
      </w:r>
      <w:r w:rsidR="00CD1370" w:rsidRPr="000649A9">
        <w:t>nd come up with two approaches to defeat the British. The f</w:t>
      </w:r>
      <w:r w:rsidRPr="000649A9">
        <w:t xml:space="preserve">irst </w:t>
      </w:r>
      <w:r w:rsidR="00CD1370" w:rsidRPr="000649A9">
        <w:t xml:space="preserve">was </w:t>
      </w:r>
      <w:r w:rsidRPr="000649A9">
        <w:t xml:space="preserve">a joint-service invasion, </w:t>
      </w:r>
      <w:r w:rsidR="00CD1370" w:rsidRPr="000649A9">
        <w:t>–</w:t>
      </w:r>
      <w:r w:rsidRPr="000649A9">
        <w:t xml:space="preserve"> </w:t>
      </w:r>
      <w:proofErr w:type="spellStart"/>
      <w:r w:rsidR="00CD1370" w:rsidRPr="000649A9">
        <w:rPr>
          <w:i/>
          <w:color w:val="343434"/>
          <w:lang w:eastAsia="en-US"/>
        </w:rPr>
        <w:t>Unternehmen</w:t>
      </w:r>
      <w:proofErr w:type="spellEnd"/>
      <w:r w:rsidR="00CD1370" w:rsidRPr="000649A9">
        <w:rPr>
          <w:i/>
          <w:color w:val="343434"/>
          <w:lang w:eastAsia="en-US"/>
        </w:rPr>
        <w:t xml:space="preserve"> </w:t>
      </w:r>
      <w:proofErr w:type="spellStart"/>
      <w:r w:rsidR="00CD1370" w:rsidRPr="000649A9">
        <w:rPr>
          <w:i/>
          <w:color w:val="343434"/>
          <w:lang w:eastAsia="en-US"/>
        </w:rPr>
        <w:t>Seelöwe</w:t>
      </w:r>
      <w:proofErr w:type="spellEnd"/>
      <w:r w:rsidR="00CD1370" w:rsidRPr="000649A9">
        <w:rPr>
          <w:i/>
        </w:rPr>
        <w:t xml:space="preserve"> </w:t>
      </w:r>
      <w:r w:rsidR="00CD1370" w:rsidRPr="000649A9">
        <w:t>(</w:t>
      </w:r>
      <w:r w:rsidRPr="000649A9">
        <w:t>Operation Sea Lion</w:t>
      </w:r>
      <w:r w:rsidR="00CD1370" w:rsidRPr="000649A9">
        <w:t>)</w:t>
      </w:r>
      <w:proofErr w:type="gramStart"/>
      <w:r w:rsidR="00CD1370" w:rsidRPr="000649A9">
        <w:t>;</w:t>
      </w:r>
      <w:proofErr w:type="gramEnd"/>
      <w:r w:rsidR="00CD1370" w:rsidRPr="000649A9">
        <w:t xml:space="preserve"> the </w:t>
      </w:r>
      <w:r w:rsidRPr="000649A9">
        <w:t xml:space="preserve">second, an air offensive to gain air superiority and wreck the Britain’s industries. However, Hitler only gave this plan a passing glance, being more interested in invading the Soviet Union. The German Navy could not support an invasion in the aftermath of its losses in the Norwegian expedition and they argued with the German Army. Into the mess, stepped Air Marshal Hermann </w:t>
      </w:r>
      <w:proofErr w:type="spellStart"/>
      <w:r w:rsidRPr="000649A9">
        <w:t>Göring</w:t>
      </w:r>
      <w:proofErr w:type="spellEnd"/>
      <w:r w:rsidRPr="000649A9">
        <w:t xml:space="preserve">, who believed that the </w:t>
      </w:r>
      <w:r w:rsidRPr="000649A9">
        <w:rPr>
          <w:i/>
        </w:rPr>
        <w:t>Luftwaffe</w:t>
      </w:r>
      <w:r w:rsidRPr="000649A9">
        <w:t xml:space="preserve"> by itself could win the battle against Britain</w:t>
      </w:r>
      <w:r w:rsidR="00CD1370" w:rsidRPr="000649A9">
        <w:t>.</w:t>
      </w:r>
      <w:r w:rsidR="00450271" w:rsidRPr="000649A9">
        <w:rPr>
          <w:lang w:eastAsia="en-US"/>
        </w:rPr>
        <w:t xml:space="preserve"> </w:t>
      </w:r>
    </w:p>
    <w:p w14:paraId="3CE4EA69" w14:textId="77777777" w:rsidR="000649A9" w:rsidRPr="000649A9" w:rsidRDefault="000649A9" w:rsidP="000649A9">
      <w:pPr>
        <w:tabs>
          <w:tab w:val="left" w:pos="270"/>
        </w:tabs>
        <w:rPr>
          <w:sz w:val="16"/>
          <w:szCs w:val="16"/>
          <w:lang w:eastAsia="en-US"/>
        </w:rPr>
      </w:pPr>
    </w:p>
    <w:p w14:paraId="7138D391" w14:textId="09746976" w:rsidR="00450271" w:rsidRPr="000649A9" w:rsidRDefault="00804660" w:rsidP="00450271">
      <w:pPr>
        <w:tabs>
          <w:tab w:val="left" w:pos="270"/>
        </w:tabs>
        <w:rPr>
          <w:lang w:eastAsia="en-US"/>
        </w:rPr>
      </w:pPr>
      <w:r w:rsidRPr="000649A9">
        <w:rPr>
          <w:lang w:eastAsia="en-US"/>
        </w:rPr>
        <w:tab/>
        <w:t xml:space="preserve"> </w:t>
      </w:r>
      <w:proofErr w:type="spellStart"/>
      <w:r w:rsidR="00E04589" w:rsidRPr="000649A9">
        <w:t>Göring</w:t>
      </w:r>
      <w:proofErr w:type="spellEnd"/>
      <w:r w:rsidR="00E04589" w:rsidRPr="000649A9">
        <w:t xml:space="preserve"> followed more of the Americ</w:t>
      </w:r>
      <w:r w:rsidR="00CD1370" w:rsidRPr="000649A9">
        <w:t>an approach. From their</w:t>
      </w:r>
      <w:r w:rsidR="00E04589" w:rsidRPr="000649A9">
        <w:t xml:space="preserve"> experience in the Spanish Civil War</w:t>
      </w:r>
      <w:r w:rsidR="00CD1370" w:rsidRPr="000649A9">
        <w:t xml:space="preserve">, the </w:t>
      </w:r>
      <w:r w:rsidR="00CD1370" w:rsidRPr="000649A9">
        <w:rPr>
          <w:i/>
        </w:rPr>
        <w:t>Luftwaffe</w:t>
      </w:r>
      <w:r w:rsidR="00CD1370" w:rsidRPr="000649A9">
        <w:t xml:space="preserve"> leadership</w:t>
      </w:r>
      <w:r w:rsidR="00E04589" w:rsidRPr="000649A9">
        <w:t xml:space="preserve"> realized that it was difficult to accurately place the bombs on the targets</w:t>
      </w:r>
      <w:r w:rsidR="00CD1370" w:rsidRPr="000649A9">
        <w:t>,</w:t>
      </w:r>
      <w:r w:rsidR="00E04589" w:rsidRPr="000649A9">
        <w:t xml:space="preserve"> and that bombing civilians did not </w:t>
      </w:r>
      <w:r w:rsidR="00CD1370" w:rsidRPr="000649A9">
        <w:t>reduce or destroy</w:t>
      </w:r>
      <w:r w:rsidR="00E04589" w:rsidRPr="000649A9">
        <w:t xml:space="preserve"> morale. </w:t>
      </w:r>
      <w:r w:rsidR="00CD1370" w:rsidRPr="000649A9">
        <w:t xml:space="preserve">German air options were limited because the </w:t>
      </w:r>
      <w:r w:rsidR="00CD1370" w:rsidRPr="000649A9">
        <w:rPr>
          <w:i/>
        </w:rPr>
        <w:t xml:space="preserve">Luftwaffe </w:t>
      </w:r>
      <w:r w:rsidR="00CD1370" w:rsidRPr="000649A9">
        <w:t>was designed primarily as a close air support air force, with no strategic bombing capability. Despite this, o</w:t>
      </w:r>
      <w:r w:rsidR="00E04589" w:rsidRPr="000649A9">
        <w:t>n</w:t>
      </w:r>
      <w:r w:rsidR="00CD1370" w:rsidRPr="000649A9">
        <w:t xml:space="preserve"> June 30, 1940, </w:t>
      </w:r>
      <w:proofErr w:type="spellStart"/>
      <w:r w:rsidR="00CD1370" w:rsidRPr="000649A9">
        <w:t>Göring</w:t>
      </w:r>
      <w:proofErr w:type="spellEnd"/>
      <w:r w:rsidR="00E04589" w:rsidRPr="000649A9">
        <w:t xml:space="preserve"> instructed the </w:t>
      </w:r>
      <w:r w:rsidR="00E04589" w:rsidRPr="000649A9">
        <w:rPr>
          <w:i/>
        </w:rPr>
        <w:t>Luftwaffe</w:t>
      </w:r>
      <w:r w:rsidR="00E04589" w:rsidRPr="000649A9">
        <w:t xml:space="preserve"> to </w:t>
      </w:r>
      <w:r w:rsidR="00CD1370" w:rsidRPr="000649A9">
        <w:t>launch strikes targeting</w:t>
      </w:r>
      <w:r w:rsidR="00E04589" w:rsidRPr="000649A9">
        <w:t xml:space="preserve"> the Bri</w:t>
      </w:r>
      <w:r w:rsidR="00CD1370" w:rsidRPr="000649A9">
        <w:t>tish Fighter and Bomber command bases</w:t>
      </w:r>
      <w:r w:rsidR="00E04589" w:rsidRPr="000649A9">
        <w:t>, ground-support facilities, and the aircraft industries. In addition, their goal was to have a ceaseless attack upon the RAF</w:t>
      </w:r>
      <w:r w:rsidR="00323BDB" w:rsidRPr="000649A9">
        <w:t>.</w:t>
      </w:r>
      <w:r w:rsidR="00450271" w:rsidRPr="000649A9">
        <w:rPr>
          <w:lang w:eastAsia="en-US"/>
        </w:rPr>
        <w:t xml:space="preserve"> </w:t>
      </w:r>
    </w:p>
    <w:p w14:paraId="7035EDE5" w14:textId="77777777" w:rsidR="000649A9" w:rsidRPr="000649A9" w:rsidRDefault="000649A9" w:rsidP="000649A9">
      <w:pPr>
        <w:tabs>
          <w:tab w:val="left" w:pos="270"/>
        </w:tabs>
        <w:rPr>
          <w:sz w:val="16"/>
          <w:szCs w:val="16"/>
          <w:lang w:eastAsia="en-US"/>
        </w:rPr>
      </w:pPr>
    </w:p>
    <w:p w14:paraId="10F58AEA" w14:textId="29862C43" w:rsidR="00450271" w:rsidRPr="000649A9" w:rsidRDefault="00804660" w:rsidP="00450271">
      <w:pPr>
        <w:tabs>
          <w:tab w:val="left" w:pos="270"/>
        </w:tabs>
      </w:pPr>
      <w:r w:rsidRPr="000649A9">
        <w:rPr>
          <w:lang w:eastAsia="en-US"/>
        </w:rPr>
        <w:tab/>
      </w:r>
      <w:r w:rsidR="00E04589" w:rsidRPr="000649A9">
        <w:t>Unfortunately fo</w:t>
      </w:r>
      <w:r w:rsidR="00CD1370" w:rsidRPr="000649A9">
        <w:t>r the German</w:t>
      </w:r>
      <w:r w:rsidR="00E04589" w:rsidRPr="000649A9">
        <w:t xml:space="preserve">s, the RAF’s Air Marshal Sir Hugh </w:t>
      </w:r>
      <w:proofErr w:type="spellStart"/>
      <w:r w:rsidR="00E04589" w:rsidRPr="000649A9">
        <w:t>Dowding</w:t>
      </w:r>
      <w:proofErr w:type="spellEnd"/>
      <w:r w:rsidR="00E04589" w:rsidRPr="000649A9">
        <w:t xml:space="preserve"> had the foresight to prepare England for the onslaught. As </w:t>
      </w:r>
      <w:r w:rsidR="00AB668A" w:rsidRPr="000649A9">
        <w:t>head of Fighter Command</w:t>
      </w:r>
      <w:r w:rsidR="00E04589" w:rsidRPr="000649A9">
        <w:t xml:space="preserve"> during the 1930’s</w:t>
      </w:r>
      <w:r w:rsidR="00CD1370" w:rsidRPr="000649A9">
        <w:t>,</w:t>
      </w:r>
      <w:r w:rsidR="00E04589" w:rsidRPr="000649A9">
        <w:t xml:space="preserve"> </w:t>
      </w:r>
      <w:proofErr w:type="spellStart"/>
      <w:r w:rsidR="00E04589" w:rsidRPr="000649A9">
        <w:t>Dowding</w:t>
      </w:r>
      <w:proofErr w:type="spellEnd"/>
      <w:r w:rsidR="00E04589" w:rsidRPr="000649A9">
        <w:t xml:space="preserve"> encouraged the development of radar</w:t>
      </w:r>
      <w:r w:rsidR="00AB668A" w:rsidRPr="000649A9">
        <w:t xml:space="preserve">, observers, plotting, and radio control of fighters into an integrated aerial defense </w:t>
      </w:r>
      <w:r w:rsidR="00AB668A" w:rsidRPr="000649A9">
        <w:lastRenderedPageBreak/>
        <w:t xml:space="preserve">scheme. He </w:t>
      </w:r>
      <w:r w:rsidR="00E04589" w:rsidRPr="000649A9">
        <w:t xml:space="preserve">also </w:t>
      </w:r>
      <w:r w:rsidR="00AB668A" w:rsidRPr="000649A9">
        <w:t xml:space="preserve">managed to bring into production </w:t>
      </w:r>
      <w:r w:rsidR="00E04589" w:rsidRPr="000649A9">
        <w:t>the Spitfires and Hurricanes</w:t>
      </w:r>
      <w:r w:rsidR="00AB668A" w:rsidRPr="000649A9">
        <w:t xml:space="preserve"> that would be critical to the defense of the Island</w:t>
      </w:r>
      <w:r w:rsidR="00E04589" w:rsidRPr="000649A9">
        <w:t>.</w:t>
      </w:r>
      <w:r w:rsidR="00AB668A" w:rsidRPr="000649A9">
        <w:t xml:space="preserve"> Having won these grueling battles against Bomber </w:t>
      </w:r>
      <w:proofErr w:type="gramStart"/>
      <w:r w:rsidR="00AB668A" w:rsidRPr="000649A9">
        <w:t xml:space="preserve">Command </w:t>
      </w:r>
      <w:r w:rsidR="00E04589" w:rsidRPr="000649A9">
        <w:t xml:space="preserve"> </w:t>
      </w:r>
      <w:r w:rsidR="00AB668A" w:rsidRPr="000649A9">
        <w:t>and</w:t>
      </w:r>
      <w:proofErr w:type="gramEnd"/>
      <w:r w:rsidR="00AB668A" w:rsidRPr="000649A9">
        <w:t xml:space="preserve"> the political establishment, he was asked to defer retirement in June of 1939 in view of the international tensions. After the Battle of Britain was won, he was forced into retirement.</w:t>
      </w:r>
      <w:r w:rsidR="00450271" w:rsidRPr="000649A9">
        <w:rPr>
          <w:lang w:eastAsia="en-US"/>
        </w:rPr>
        <w:t xml:space="preserve"> </w:t>
      </w:r>
    </w:p>
    <w:p w14:paraId="2346DA6B" w14:textId="77777777" w:rsidR="000649A9" w:rsidRPr="000649A9" w:rsidRDefault="000649A9" w:rsidP="000649A9">
      <w:pPr>
        <w:tabs>
          <w:tab w:val="left" w:pos="270"/>
        </w:tabs>
        <w:rPr>
          <w:sz w:val="16"/>
          <w:szCs w:val="16"/>
          <w:lang w:eastAsia="en-US"/>
        </w:rPr>
      </w:pPr>
    </w:p>
    <w:p w14:paraId="2B595223" w14:textId="528F3F76" w:rsidR="00E04589" w:rsidRPr="000649A9" w:rsidRDefault="00E04589" w:rsidP="00A24B57">
      <w:pPr>
        <w:tabs>
          <w:tab w:val="left" w:pos="270"/>
        </w:tabs>
        <w:rPr>
          <w:lang w:eastAsia="en-US"/>
        </w:rPr>
      </w:pPr>
      <w:r w:rsidRPr="000649A9">
        <w:tab/>
      </w:r>
      <w:r w:rsidR="00A24B57" w:rsidRPr="000649A9">
        <w:t xml:space="preserve">The </w:t>
      </w:r>
      <w:r w:rsidR="00A24B57" w:rsidRPr="000649A9">
        <w:rPr>
          <w:i/>
        </w:rPr>
        <w:t>Luftwaffe</w:t>
      </w:r>
      <w:r w:rsidR="00A24B57" w:rsidRPr="000649A9">
        <w:t xml:space="preserve"> first planned</w:t>
      </w:r>
      <w:r w:rsidR="00AB668A" w:rsidRPr="000649A9">
        <w:t xml:space="preserve"> to attack Fighter Command bases in the south of England, </w:t>
      </w:r>
      <w:proofErr w:type="gramStart"/>
      <w:r w:rsidR="00AB668A" w:rsidRPr="000649A9">
        <w:t>then</w:t>
      </w:r>
      <w:proofErr w:type="gramEnd"/>
      <w:r w:rsidR="00AB668A" w:rsidRPr="000649A9">
        <w:t xml:space="preserve"> </w:t>
      </w:r>
      <w:r w:rsidR="00A24B57" w:rsidRPr="000649A9">
        <w:t xml:space="preserve">they </w:t>
      </w:r>
      <w:r w:rsidR="00AB668A" w:rsidRPr="000649A9">
        <w:t xml:space="preserve">would </w:t>
      </w:r>
      <w:r w:rsidR="00A24B57" w:rsidRPr="000649A9">
        <w:t>shift</w:t>
      </w:r>
      <w:r w:rsidR="00AB668A" w:rsidRPr="000649A9">
        <w:t xml:space="preserve"> to strike aviation targets all over Britain, rendering the nation defenseless. For this plan to succeed, they needed to achieve aeri</w:t>
      </w:r>
      <w:r w:rsidR="00A24B57" w:rsidRPr="000649A9">
        <w:t>al superiority if not supremacy, which meant achieving a high kill ratio. Operating with poor intelligence of British plans and capabilities, they began by trying to destroy Fighter Command, bombing convoys, ports, airfields, and factories. They</w:t>
      </w:r>
      <w:r w:rsidR="000649A9">
        <w:t xml:space="preserve"> did not press strikes home to </w:t>
      </w:r>
      <w:r w:rsidR="00A24B57" w:rsidRPr="000649A9">
        <w:t xml:space="preserve">eliminate the radar stations, not realizing their importance in </w:t>
      </w:r>
      <w:proofErr w:type="spellStart"/>
      <w:r w:rsidR="00A24B57" w:rsidRPr="000649A9">
        <w:t>Dowding’s</w:t>
      </w:r>
      <w:proofErr w:type="spellEnd"/>
      <w:r w:rsidR="00A24B57" w:rsidRPr="000649A9">
        <w:t xml:space="preserve"> defense scheme. As a result, while grievously wounded, Fighter Command still had teeth when the Germans shifted operations and began the “Blitz</w:t>
      </w:r>
      <w:r w:rsidRPr="000649A9">
        <w:t>.</w:t>
      </w:r>
      <w:r w:rsidR="00A24B57" w:rsidRPr="000649A9">
        <w:t>”</w:t>
      </w:r>
    </w:p>
    <w:p w14:paraId="421463D6" w14:textId="77777777" w:rsidR="000649A9" w:rsidRPr="000649A9" w:rsidRDefault="000649A9" w:rsidP="000649A9">
      <w:pPr>
        <w:tabs>
          <w:tab w:val="left" w:pos="270"/>
        </w:tabs>
        <w:rPr>
          <w:sz w:val="16"/>
          <w:szCs w:val="16"/>
          <w:lang w:eastAsia="en-US"/>
        </w:rPr>
      </w:pPr>
    </w:p>
    <w:p w14:paraId="2E708EFD" w14:textId="1865C7A2" w:rsidR="00E04589" w:rsidRPr="000649A9" w:rsidRDefault="00E04589" w:rsidP="00450271">
      <w:pPr>
        <w:tabs>
          <w:tab w:val="left" w:pos="270"/>
        </w:tabs>
        <w:rPr>
          <w:lang w:eastAsia="en-US"/>
        </w:rPr>
      </w:pPr>
      <w:r w:rsidRPr="000649A9">
        <w:rPr>
          <w:lang w:eastAsia="en-US"/>
        </w:rPr>
        <w:tab/>
      </w:r>
      <w:r w:rsidRPr="000649A9">
        <w:t xml:space="preserve">In early September, </w:t>
      </w:r>
      <w:r w:rsidR="00A24B57" w:rsidRPr="000649A9">
        <w:t>the German</w:t>
      </w:r>
      <w:r w:rsidRPr="000649A9">
        <w:t xml:space="preserve">s </w:t>
      </w:r>
      <w:r w:rsidR="00561954" w:rsidRPr="000649A9">
        <w:t>shifted</w:t>
      </w:r>
      <w:r w:rsidRPr="000649A9">
        <w:t xml:space="preserve"> to strategic bombing in the hope of destroying London and British morale. </w:t>
      </w:r>
      <w:r w:rsidR="00561954" w:rsidRPr="000649A9">
        <w:t xml:space="preserve">Lacking 4 engine strategic bombers, they had to use 2 engine medium bombers, better suited for other missions, which limited bomb loads. Trying massed day light raids, then shifting to night raids to reduce losses, the </w:t>
      </w:r>
      <w:r w:rsidR="00561954" w:rsidRPr="000649A9">
        <w:rPr>
          <w:i/>
        </w:rPr>
        <w:t>Luftwaffe</w:t>
      </w:r>
      <w:r w:rsidR="00561954" w:rsidRPr="000649A9">
        <w:t xml:space="preserve"> failed to achieve the desired results, and Hitler postponed </w:t>
      </w:r>
      <w:r w:rsidR="00561954" w:rsidRPr="000649A9">
        <w:rPr>
          <w:i/>
        </w:rPr>
        <w:t>Operation Sea Lion</w:t>
      </w:r>
      <w:r w:rsidR="00561954" w:rsidRPr="000649A9">
        <w:t xml:space="preserve"> on 17 September, and the plan slowly sank into oblivion. The Blitz continued into 1941, but the Battle of Britain effectively ended in November of 1940.</w:t>
      </w:r>
      <w:r w:rsidRPr="000649A9">
        <w:t xml:space="preserve"> </w:t>
      </w:r>
    </w:p>
    <w:p w14:paraId="54592602" w14:textId="77777777" w:rsidR="00731A85" w:rsidRPr="000649A9" w:rsidRDefault="00731A85" w:rsidP="00731A85">
      <w:pPr>
        <w:tabs>
          <w:tab w:val="left" w:pos="270"/>
        </w:tabs>
        <w:rPr>
          <w:sz w:val="16"/>
          <w:szCs w:val="16"/>
          <w:lang w:eastAsia="en-US"/>
        </w:rPr>
      </w:pPr>
    </w:p>
    <w:p w14:paraId="6B22D149" w14:textId="47A3C3E8" w:rsidR="00E04589" w:rsidRPr="00323BDB" w:rsidRDefault="00E04589" w:rsidP="00450271">
      <w:pPr>
        <w:tabs>
          <w:tab w:val="left" w:pos="270"/>
        </w:tabs>
        <w:rPr>
          <w:sz w:val="26"/>
          <w:szCs w:val="26"/>
          <w:lang w:eastAsia="en-US"/>
        </w:rPr>
      </w:pPr>
      <w:r w:rsidRPr="000649A9">
        <w:rPr>
          <w:lang w:eastAsia="en-US"/>
        </w:rPr>
        <w:tab/>
      </w:r>
      <w:r w:rsidRPr="000649A9">
        <w:t>Germany failed to destroy Britain’s air defenses, failed to force Britain into an armistice, or surrender, and the Battle of Britain is considered the Nazi R</w:t>
      </w:r>
      <w:r w:rsidR="00561954" w:rsidRPr="000649A9">
        <w:t xml:space="preserve">egime’s first major defeat.  </w:t>
      </w:r>
      <w:r w:rsidR="00816154" w:rsidRPr="000649A9">
        <w:t xml:space="preserve">On 20 August 1940, Winston Churchill, sensing the shifting tides of battle, praised the airmen, </w:t>
      </w:r>
      <w:proofErr w:type="gramStart"/>
      <w:r w:rsidR="00816154" w:rsidRPr="000649A9">
        <w:t>saying</w:t>
      </w:r>
      <w:proofErr w:type="gramEnd"/>
      <w:r w:rsidR="00816154" w:rsidRPr="000649A9">
        <w:t xml:space="preserve"> </w:t>
      </w:r>
      <w:r w:rsidRPr="000649A9">
        <w:t xml:space="preserve">“Never in the field of human conflict was so much owed by so many to so few.” </w:t>
      </w:r>
      <w:r w:rsidR="00816154" w:rsidRPr="000649A9">
        <w:t>While he included Bomber Command, “The Few” were considered to be only those who flew fighters in the Battle for Britain’s survival.</w:t>
      </w:r>
    </w:p>
    <w:p w14:paraId="785528C4" w14:textId="77777777" w:rsidR="00450271" w:rsidRPr="00450271" w:rsidRDefault="00450271" w:rsidP="00450271">
      <w:pPr>
        <w:tabs>
          <w:tab w:val="left" w:pos="270"/>
        </w:tabs>
        <w:rPr>
          <w:sz w:val="16"/>
          <w:szCs w:val="16"/>
          <w:lang w:eastAsia="en-US"/>
        </w:rPr>
      </w:pPr>
    </w:p>
    <w:p w14:paraId="3B7121DE" w14:textId="77777777" w:rsidR="0036450A" w:rsidRPr="00450271" w:rsidRDefault="0036450A" w:rsidP="001C4690">
      <w:pPr>
        <w:tabs>
          <w:tab w:val="left" w:pos="270"/>
        </w:tabs>
      </w:pPr>
      <w:r w:rsidRPr="00450271">
        <w:rPr>
          <w:b/>
        </w:rPr>
        <w:t>Further Reading:</w:t>
      </w:r>
    </w:p>
    <w:p w14:paraId="48F81457" w14:textId="2A0DA337" w:rsidR="00653B35" w:rsidRPr="00412226" w:rsidRDefault="00653B35" w:rsidP="00804660">
      <w:pPr>
        <w:widowControl w:val="0"/>
        <w:suppressAutoHyphens w:val="0"/>
        <w:autoSpaceDE w:val="0"/>
        <w:autoSpaceDN w:val="0"/>
        <w:adjustRightInd w:val="0"/>
        <w:rPr>
          <w:sz w:val="22"/>
          <w:szCs w:val="22"/>
        </w:rPr>
      </w:pPr>
      <w:bookmarkStart w:id="0" w:name="_GoBack"/>
      <w:r w:rsidRPr="00412226">
        <w:rPr>
          <w:sz w:val="22"/>
          <w:szCs w:val="22"/>
        </w:rPr>
        <w:t xml:space="preserve">Robin </w:t>
      </w:r>
      <w:proofErr w:type="spellStart"/>
      <w:r w:rsidRPr="00412226">
        <w:rPr>
          <w:sz w:val="22"/>
          <w:szCs w:val="22"/>
        </w:rPr>
        <w:t>Higham</w:t>
      </w:r>
      <w:proofErr w:type="spellEnd"/>
      <w:r w:rsidRPr="00412226">
        <w:rPr>
          <w:sz w:val="22"/>
          <w:szCs w:val="22"/>
        </w:rPr>
        <w:t xml:space="preserve">, </w:t>
      </w:r>
      <w:r w:rsidRPr="00412226">
        <w:rPr>
          <w:i/>
          <w:sz w:val="22"/>
          <w:szCs w:val="22"/>
        </w:rPr>
        <w:t xml:space="preserve">Two Roads to War: The </w:t>
      </w:r>
      <w:proofErr w:type="spellStart"/>
      <w:r w:rsidRPr="00412226">
        <w:rPr>
          <w:i/>
          <w:sz w:val="22"/>
          <w:szCs w:val="22"/>
        </w:rPr>
        <w:t>Rench</w:t>
      </w:r>
      <w:proofErr w:type="spellEnd"/>
      <w:r w:rsidRPr="00412226">
        <w:rPr>
          <w:i/>
          <w:sz w:val="22"/>
          <w:szCs w:val="22"/>
        </w:rPr>
        <w:t xml:space="preserve"> and British Air Arms from Versailles to Dunkirk </w:t>
      </w:r>
      <w:r w:rsidRPr="00412226">
        <w:rPr>
          <w:sz w:val="22"/>
          <w:szCs w:val="22"/>
        </w:rPr>
        <w:t>(Naval Inst. Press, 2012)</w:t>
      </w:r>
    </w:p>
    <w:p w14:paraId="683B40E1" w14:textId="582949D3" w:rsidR="00653B35" w:rsidRPr="00412226" w:rsidRDefault="00653B35" w:rsidP="00804660">
      <w:pPr>
        <w:widowControl w:val="0"/>
        <w:suppressAutoHyphens w:val="0"/>
        <w:autoSpaceDE w:val="0"/>
        <w:autoSpaceDN w:val="0"/>
        <w:adjustRightInd w:val="0"/>
        <w:rPr>
          <w:sz w:val="22"/>
          <w:szCs w:val="22"/>
        </w:rPr>
      </w:pPr>
      <w:r w:rsidRPr="00412226">
        <w:rPr>
          <w:sz w:val="22"/>
          <w:szCs w:val="22"/>
        </w:rPr>
        <w:t xml:space="preserve">Robin </w:t>
      </w:r>
      <w:proofErr w:type="spellStart"/>
      <w:r w:rsidRPr="00412226">
        <w:rPr>
          <w:sz w:val="22"/>
          <w:szCs w:val="22"/>
        </w:rPr>
        <w:t>Higham</w:t>
      </w:r>
      <w:proofErr w:type="spellEnd"/>
      <w:r w:rsidRPr="00412226">
        <w:rPr>
          <w:sz w:val="22"/>
          <w:szCs w:val="22"/>
        </w:rPr>
        <w:t xml:space="preserve">, </w:t>
      </w:r>
      <w:r w:rsidRPr="00412226">
        <w:rPr>
          <w:i/>
          <w:sz w:val="22"/>
          <w:szCs w:val="22"/>
        </w:rPr>
        <w:t>Unflinching Zeal: The Air Battles Over France and Britain, May-October 1940</w:t>
      </w:r>
      <w:r w:rsidRPr="00412226">
        <w:rPr>
          <w:sz w:val="22"/>
          <w:szCs w:val="22"/>
        </w:rPr>
        <w:t xml:space="preserve"> </w:t>
      </w:r>
      <w:r w:rsidRPr="00412226">
        <w:rPr>
          <w:sz w:val="22"/>
          <w:szCs w:val="22"/>
        </w:rPr>
        <w:t>(Naval Inst. Press, 2012)</w:t>
      </w:r>
    </w:p>
    <w:p w14:paraId="4D97BFFC" w14:textId="405D4A1E" w:rsidR="00804660" w:rsidRPr="00412226" w:rsidRDefault="00E04589" w:rsidP="00804660">
      <w:pPr>
        <w:widowControl w:val="0"/>
        <w:suppressAutoHyphens w:val="0"/>
        <w:autoSpaceDE w:val="0"/>
        <w:autoSpaceDN w:val="0"/>
        <w:adjustRightInd w:val="0"/>
        <w:rPr>
          <w:sz w:val="22"/>
          <w:szCs w:val="22"/>
          <w:lang w:eastAsia="en-US"/>
        </w:rPr>
      </w:pPr>
      <w:r w:rsidRPr="00412226">
        <w:rPr>
          <w:sz w:val="22"/>
          <w:szCs w:val="22"/>
        </w:rPr>
        <w:t xml:space="preserve">H. R. “Dizzy” Allen, </w:t>
      </w:r>
      <w:r w:rsidRPr="00412226">
        <w:rPr>
          <w:i/>
          <w:sz w:val="22"/>
          <w:szCs w:val="22"/>
        </w:rPr>
        <w:t>Who Won the Battle of Britain?</w:t>
      </w:r>
      <w:r w:rsidRPr="00412226">
        <w:rPr>
          <w:sz w:val="22"/>
          <w:szCs w:val="22"/>
        </w:rPr>
        <w:t xml:space="preserve"> </w:t>
      </w:r>
      <w:proofErr w:type="gramStart"/>
      <w:r w:rsidRPr="00412226">
        <w:rPr>
          <w:sz w:val="22"/>
          <w:szCs w:val="22"/>
        </w:rPr>
        <w:t>(London: Arthur Barker, Ltd., 1974).</w:t>
      </w:r>
      <w:proofErr w:type="gramEnd"/>
    </w:p>
    <w:p w14:paraId="51AD0C99" w14:textId="35D45159" w:rsidR="00804660" w:rsidRPr="00412226" w:rsidRDefault="00E04589" w:rsidP="00804660">
      <w:pPr>
        <w:widowControl w:val="0"/>
        <w:suppressAutoHyphens w:val="0"/>
        <w:autoSpaceDE w:val="0"/>
        <w:autoSpaceDN w:val="0"/>
        <w:adjustRightInd w:val="0"/>
        <w:rPr>
          <w:sz w:val="22"/>
          <w:szCs w:val="22"/>
          <w:lang w:eastAsia="en-US"/>
        </w:rPr>
      </w:pPr>
      <w:r w:rsidRPr="00412226">
        <w:rPr>
          <w:sz w:val="22"/>
          <w:szCs w:val="22"/>
        </w:rPr>
        <w:t xml:space="preserve">Richard </w:t>
      </w:r>
      <w:proofErr w:type="spellStart"/>
      <w:r w:rsidRPr="00412226">
        <w:rPr>
          <w:sz w:val="22"/>
          <w:szCs w:val="22"/>
        </w:rPr>
        <w:t>Towshend</w:t>
      </w:r>
      <w:proofErr w:type="spellEnd"/>
      <w:r w:rsidRPr="00412226">
        <w:rPr>
          <w:sz w:val="22"/>
          <w:szCs w:val="22"/>
        </w:rPr>
        <w:t xml:space="preserve"> Bickers, </w:t>
      </w:r>
      <w:r w:rsidRPr="00412226">
        <w:rPr>
          <w:i/>
          <w:sz w:val="22"/>
          <w:szCs w:val="22"/>
        </w:rPr>
        <w:t>The Battle of Britain</w:t>
      </w:r>
      <w:r w:rsidRPr="00412226">
        <w:rPr>
          <w:sz w:val="22"/>
          <w:szCs w:val="22"/>
        </w:rPr>
        <w:t xml:space="preserve"> (New York: Prentice Hall, 1990).</w:t>
      </w:r>
    </w:p>
    <w:p w14:paraId="375B684A" w14:textId="13885731" w:rsidR="00D92211" w:rsidRPr="00412226" w:rsidRDefault="00E04589" w:rsidP="00D92211">
      <w:pPr>
        <w:widowControl w:val="0"/>
        <w:suppressAutoHyphens w:val="0"/>
        <w:autoSpaceDE w:val="0"/>
        <w:autoSpaceDN w:val="0"/>
        <w:adjustRightInd w:val="0"/>
        <w:rPr>
          <w:sz w:val="22"/>
          <w:szCs w:val="22"/>
          <w:lang w:eastAsia="en-US"/>
        </w:rPr>
      </w:pPr>
      <w:r w:rsidRPr="00412226">
        <w:rPr>
          <w:sz w:val="22"/>
          <w:szCs w:val="22"/>
        </w:rPr>
        <w:t xml:space="preserve">Philip D. Caine, </w:t>
      </w:r>
      <w:r w:rsidRPr="00412226">
        <w:rPr>
          <w:i/>
          <w:sz w:val="22"/>
          <w:szCs w:val="22"/>
        </w:rPr>
        <w:t>The RAF Eagle Squadrons: American Pilots Who Flew for the Royal</w:t>
      </w:r>
      <w:r w:rsidRPr="00412226">
        <w:rPr>
          <w:sz w:val="22"/>
          <w:szCs w:val="22"/>
        </w:rPr>
        <w:t xml:space="preserve"> (Golden, CO: Fulcrum Publishing, 2009).</w:t>
      </w:r>
    </w:p>
    <w:p w14:paraId="733D4BA6" w14:textId="77777777" w:rsidR="00E04589" w:rsidRPr="00412226" w:rsidRDefault="00E04589" w:rsidP="00D92211">
      <w:pPr>
        <w:widowControl w:val="0"/>
        <w:suppressAutoHyphens w:val="0"/>
        <w:autoSpaceDE w:val="0"/>
        <w:autoSpaceDN w:val="0"/>
        <w:adjustRightInd w:val="0"/>
        <w:rPr>
          <w:sz w:val="22"/>
          <w:szCs w:val="22"/>
        </w:rPr>
      </w:pPr>
      <w:r w:rsidRPr="00412226">
        <w:rPr>
          <w:sz w:val="22"/>
          <w:szCs w:val="22"/>
        </w:rPr>
        <w:t xml:space="preserve">Danny </w:t>
      </w:r>
      <w:proofErr w:type="spellStart"/>
      <w:r w:rsidRPr="00412226">
        <w:rPr>
          <w:sz w:val="22"/>
          <w:szCs w:val="22"/>
        </w:rPr>
        <w:t>Danziger</w:t>
      </w:r>
      <w:proofErr w:type="spellEnd"/>
      <w:r w:rsidRPr="00412226">
        <w:rPr>
          <w:sz w:val="22"/>
          <w:szCs w:val="22"/>
        </w:rPr>
        <w:t xml:space="preserve">, </w:t>
      </w:r>
      <w:r w:rsidRPr="00412226">
        <w:rPr>
          <w:i/>
          <w:sz w:val="22"/>
          <w:szCs w:val="22"/>
        </w:rPr>
        <w:t>The Goldfish Club</w:t>
      </w:r>
      <w:r w:rsidRPr="00412226">
        <w:rPr>
          <w:sz w:val="22"/>
          <w:szCs w:val="22"/>
        </w:rPr>
        <w:t>, (London: Sphere, 2012).</w:t>
      </w:r>
    </w:p>
    <w:p w14:paraId="3E415129" w14:textId="06BA90DC" w:rsidR="00991CAE" w:rsidRPr="00412226" w:rsidRDefault="00E04589" w:rsidP="00D92211">
      <w:pPr>
        <w:widowControl w:val="0"/>
        <w:suppressAutoHyphens w:val="0"/>
        <w:autoSpaceDE w:val="0"/>
        <w:autoSpaceDN w:val="0"/>
        <w:adjustRightInd w:val="0"/>
        <w:rPr>
          <w:sz w:val="22"/>
          <w:szCs w:val="22"/>
          <w:lang w:eastAsia="en-US"/>
        </w:rPr>
      </w:pPr>
      <w:proofErr w:type="gramStart"/>
      <w:r w:rsidRPr="00412226">
        <w:rPr>
          <w:sz w:val="22"/>
          <w:szCs w:val="22"/>
        </w:rPr>
        <w:t xml:space="preserve">Richard Hough &amp; Denis Richards, </w:t>
      </w:r>
      <w:r w:rsidRPr="00412226">
        <w:rPr>
          <w:i/>
          <w:sz w:val="22"/>
          <w:szCs w:val="22"/>
        </w:rPr>
        <w:t>The Battle of Britain</w:t>
      </w:r>
      <w:r w:rsidRPr="00412226">
        <w:rPr>
          <w:sz w:val="22"/>
          <w:szCs w:val="22"/>
        </w:rPr>
        <w:t xml:space="preserve"> (Toronto: Penguin, 1989; South Yorkshire, UK: Pen &amp; Sword, 2008).</w:t>
      </w:r>
      <w:proofErr w:type="gramEnd"/>
    </w:p>
    <w:p w14:paraId="4BF2A9E4" w14:textId="3F2C7695" w:rsidR="00D92211" w:rsidRPr="00412226" w:rsidRDefault="00E04589" w:rsidP="00D92211">
      <w:pPr>
        <w:widowControl w:val="0"/>
        <w:suppressAutoHyphens w:val="0"/>
        <w:autoSpaceDE w:val="0"/>
        <w:autoSpaceDN w:val="0"/>
        <w:adjustRightInd w:val="0"/>
        <w:rPr>
          <w:sz w:val="22"/>
          <w:szCs w:val="22"/>
          <w:lang w:eastAsia="en-US"/>
        </w:rPr>
      </w:pPr>
      <w:r w:rsidRPr="00412226">
        <w:rPr>
          <w:sz w:val="22"/>
          <w:szCs w:val="22"/>
        </w:rPr>
        <w:t xml:space="preserve">John </w:t>
      </w:r>
      <w:proofErr w:type="spellStart"/>
      <w:r w:rsidRPr="00412226">
        <w:rPr>
          <w:sz w:val="22"/>
          <w:szCs w:val="22"/>
        </w:rPr>
        <w:t>Terraine</w:t>
      </w:r>
      <w:proofErr w:type="spellEnd"/>
      <w:r w:rsidRPr="00412226">
        <w:rPr>
          <w:sz w:val="22"/>
          <w:szCs w:val="22"/>
        </w:rPr>
        <w:t xml:space="preserve">, </w:t>
      </w:r>
      <w:r w:rsidRPr="00412226">
        <w:rPr>
          <w:i/>
          <w:sz w:val="22"/>
          <w:szCs w:val="22"/>
        </w:rPr>
        <w:t>A Time for Courage: The Royal Air Force in the European War, 1939 – 1945</w:t>
      </w:r>
      <w:r w:rsidRPr="00412226">
        <w:rPr>
          <w:sz w:val="22"/>
          <w:szCs w:val="22"/>
        </w:rPr>
        <w:t xml:space="preserve"> (New York: Macmillan, 1985</w:t>
      </w:r>
    </w:p>
    <w:bookmarkEnd w:id="0"/>
    <w:p w14:paraId="257148C3" w14:textId="376C70DC" w:rsidR="00F41509" w:rsidRPr="00D92211" w:rsidRDefault="00F41509" w:rsidP="00D92211">
      <w:pPr>
        <w:widowControl w:val="0"/>
        <w:suppressAutoHyphens w:val="0"/>
        <w:autoSpaceDE w:val="0"/>
        <w:autoSpaceDN w:val="0"/>
        <w:adjustRightInd w:val="0"/>
        <w:rPr>
          <w:sz w:val="16"/>
          <w:szCs w:val="16"/>
          <w:lang w:eastAsia="en-US"/>
        </w:rPr>
      </w:pPr>
    </w:p>
    <w:p w14:paraId="0550ECBF" w14:textId="72F99B2A" w:rsidR="0036450A" w:rsidRPr="00653B35" w:rsidRDefault="0036450A" w:rsidP="001C4690">
      <w:pPr>
        <w:tabs>
          <w:tab w:val="left" w:pos="270"/>
          <w:tab w:val="left" w:pos="1800"/>
        </w:tabs>
        <w:jc w:val="center"/>
        <w:rPr>
          <w:b/>
          <w:sz w:val="22"/>
          <w:szCs w:val="22"/>
        </w:rPr>
      </w:pPr>
      <w:r w:rsidRPr="00653B35">
        <w:rPr>
          <w:b/>
          <w:sz w:val="22"/>
          <w:szCs w:val="22"/>
        </w:rPr>
        <w:t>Announcements:</w:t>
      </w:r>
    </w:p>
    <w:p w14:paraId="0C96FD55" w14:textId="77777777"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Twin Cities Civil War</w:t>
      </w:r>
      <w:r w:rsidRPr="001C4690">
        <w:rPr>
          <w:sz w:val="20"/>
          <w:szCs w:val="20"/>
          <w:lang w:eastAsia="en-US"/>
        </w:rPr>
        <w:t xml:space="preserve"> Round Table  -  </w:t>
      </w:r>
    </w:p>
    <w:p w14:paraId="17816439" w14:textId="47C6EAC1" w:rsidR="0036450A" w:rsidRPr="001C4690" w:rsidRDefault="00957BDC" w:rsidP="001C4690">
      <w:pPr>
        <w:widowControl w:val="0"/>
        <w:tabs>
          <w:tab w:val="left" w:pos="270"/>
        </w:tabs>
        <w:suppressAutoHyphens w:val="0"/>
        <w:autoSpaceDE w:val="0"/>
        <w:autoSpaceDN w:val="0"/>
        <w:adjustRightInd w:val="0"/>
        <w:rPr>
          <w:sz w:val="20"/>
          <w:szCs w:val="20"/>
          <w:lang w:eastAsia="en-US"/>
        </w:rPr>
      </w:pPr>
      <w:r>
        <w:rPr>
          <w:sz w:val="20"/>
          <w:szCs w:val="20"/>
          <w:lang w:eastAsia="en-US"/>
        </w:rPr>
        <w:t>Sept. 17</w:t>
      </w:r>
      <w:r w:rsidR="001C4690">
        <w:rPr>
          <w:sz w:val="20"/>
          <w:szCs w:val="20"/>
          <w:lang w:eastAsia="en-US"/>
        </w:rPr>
        <w:t>, 2013</w:t>
      </w:r>
      <w:r w:rsidR="0036450A" w:rsidRPr="001C4690">
        <w:rPr>
          <w:sz w:val="20"/>
          <w:szCs w:val="20"/>
          <w:lang w:eastAsia="en-US"/>
        </w:rPr>
        <w:t xml:space="preserve"> </w:t>
      </w:r>
      <w:r>
        <w:rPr>
          <w:sz w:val="20"/>
          <w:szCs w:val="20"/>
          <w:lang w:eastAsia="en-US"/>
        </w:rPr>
        <w:t xml:space="preserve">- Confederate Veterans </w:t>
      </w:r>
      <w:r w:rsidR="001F36D9">
        <w:rPr>
          <w:sz w:val="20"/>
          <w:szCs w:val="20"/>
          <w:lang w:eastAsia="en-US"/>
        </w:rPr>
        <w:t xml:space="preserve">- </w:t>
      </w:r>
      <w:hyperlink r:id="rId8" w:history="1">
        <w:r w:rsidR="0036450A" w:rsidRPr="001C4690">
          <w:rPr>
            <w:color w:val="0050B1"/>
            <w:sz w:val="20"/>
            <w:szCs w:val="20"/>
            <w:u w:val="single" w:color="0050B1"/>
            <w:lang w:eastAsia="en-US"/>
          </w:rPr>
          <w:t>www.tccwrt.com</w:t>
        </w:r>
      </w:hyperlink>
      <w:r w:rsidR="00597B5B">
        <w:rPr>
          <w:sz w:val="20"/>
          <w:szCs w:val="20"/>
          <w:lang w:eastAsia="en-US"/>
        </w:rPr>
        <w:t xml:space="preserve"> - info@</w:t>
      </w:r>
      <w:r w:rsidR="0036450A" w:rsidRPr="001C4690">
        <w:rPr>
          <w:sz w:val="20"/>
          <w:szCs w:val="20"/>
          <w:lang w:eastAsia="en-US"/>
        </w:rPr>
        <w:t>tccwrt.com</w:t>
      </w:r>
    </w:p>
    <w:p w14:paraId="59EE96FA" w14:textId="5B7939EC"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St Croix Valley Civil War</w:t>
      </w:r>
      <w:r w:rsidRPr="001C4690">
        <w:rPr>
          <w:sz w:val="20"/>
          <w:szCs w:val="20"/>
          <w:lang w:eastAsia="en-US"/>
        </w:rPr>
        <w:t xml:space="preserve"> Round Table  - </w:t>
      </w:r>
      <w:r w:rsidR="00957BDC">
        <w:rPr>
          <w:sz w:val="20"/>
          <w:szCs w:val="20"/>
          <w:lang w:eastAsia="en-US"/>
        </w:rPr>
        <w:t>Sept. 23</w:t>
      </w:r>
      <w:r w:rsidR="000D200A" w:rsidRPr="001C4690">
        <w:rPr>
          <w:sz w:val="20"/>
          <w:szCs w:val="20"/>
          <w:lang w:eastAsia="en-US"/>
        </w:rPr>
        <w:t xml:space="preserve">, 2013 </w:t>
      </w:r>
      <w:r w:rsidR="00816154">
        <w:rPr>
          <w:sz w:val="20"/>
          <w:szCs w:val="20"/>
          <w:lang w:eastAsia="en-US"/>
        </w:rPr>
        <w:t>–</w:t>
      </w:r>
      <w:r w:rsidRPr="001C4690">
        <w:rPr>
          <w:sz w:val="20"/>
          <w:szCs w:val="20"/>
          <w:lang w:eastAsia="en-US"/>
        </w:rPr>
        <w:t> </w:t>
      </w:r>
      <w:r w:rsidR="00816154">
        <w:rPr>
          <w:sz w:val="20"/>
          <w:szCs w:val="20"/>
          <w:lang w:eastAsia="en-US"/>
        </w:rPr>
        <w:t>Gettysburg -</w:t>
      </w:r>
      <w:r w:rsidRPr="001C4690">
        <w:rPr>
          <w:sz w:val="20"/>
          <w:szCs w:val="20"/>
          <w:lang w:eastAsia="en-US"/>
        </w:rPr>
        <w:t xml:space="preserve"> 715-386-1268 – </w:t>
      </w:r>
      <w:hyperlink r:id="rId9" w:history="1">
        <w:r w:rsidRPr="001C4690">
          <w:rPr>
            <w:rStyle w:val="Hyperlink"/>
            <w:sz w:val="20"/>
            <w:szCs w:val="20"/>
            <w:lang w:eastAsia="en-US"/>
          </w:rPr>
          <w:t>rossandhaines@comcast.net</w:t>
        </w:r>
      </w:hyperlink>
      <w:r w:rsidRPr="001C4690">
        <w:rPr>
          <w:sz w:val="20"/>
          <w:szCs w:val="20"/>
          <w:lang w:eastAsia="en-US"/>
        </w:rPr>
        <w:t xml:space="preserve"> </w:t>
      </w:r>
    </w:p>
    <w:p w14:paraId="3122DE78" w14:textId="77777777"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Rochester WWII</w:t>
      </w:r>
      <w:r w:rsidRPr="001C4690">
        <w:rPr>
          <w:sz w:val="20"/>
          <w:szCs w:val="20"/>
          <w:lang w:eastAsia="en-US"/>
        </w:rPr>
        <w:t xml:space="preserve"> History Round Table –507-280-9970; </w:t>
      </w:r>
      <w:hyperlink r:id="rId10" w:history="1">
        <w:r w:rsidRPr="001C4690">
          <w:rPr>
            <w:color w:val="0050B1"/>
            <w:sz w:val="20"/>
            <w:szCs w:val="20"/>
            <w:u w:val="single" w:color="0050B1"/>
            <w:lang w:eastAsia="en-US"/>
          </w:rPr>
          <w:t>www.ww2roundtable-rochester.org</w:t>
        </w:r>
      </w:hyperlink>
      <w:r w:rsidRPr="001C4690">
        <w:rPr>
          <w:sz w:val="20"/>
          <w:szCs w:val="20"/>
          <w:lang w:eastAsia="en-US"/>
        </w:rPr>
        <w:t xml:space="preserve"> </w:t>
      </w:r>
    </w:p>
    <w:p w14:paraId="7DDBDB7E" w14:textId="77777777" w:rsidR="0036450A" w:rsidRPr="001C4690" w:rsidRDefault="0036450A" w:rsidP="001C4690">
      <w:pPr>
        <w:tabs>
          <w:tab w:val="left" w:pos="270"/>
        </w:tabs>
        <w:rPr>
          <w:sz w:val="20"/>
          <w:szCs w:val="20"/>
        </w:rPr>
      </w:pPr>
      <w:r w:rsidRPr="001C4690">
        <w:rPr>
          <w:b/>
          <w:sz w:val="20"/>
          <w:szCs w:val="20"/>
        </w:rPr>
        <w:t>Minnesota Military Museum</w:t>
      </w:r>
      <w:r w:rsidRPr="001C4690">
        <w:rPr>
          <w:sz w:val="20"/>
          <w:szCs w:val="20"/>
        </w:rPr>
        <w:t xml:space="preserve">, Camp Ripley, 15000 Hwy 115, Little Falls, MN 56345, 320-616-6050, </w:t>
      </w:r>
      <w:hyperlink r:id="rId11" w:history="1">
        <w:r w:rsidRPr="001C4690">
          <w:rPr>
            <w:rStyle w:val="Hyperlink"/>
            <w:sz w:val="20"/>
            <w:szCs w:val="20"/>
          </w:rPr>
          <w:t>http://www.mnmilitarymuseum.org/</w:t>
        </w:r>
      </w:hyperlink>
      <w:r w:rsidRPr="001C4690">
        <w:rPr>
          <w:sz w:val="20"/>
          <w:szCs w:val="20"/>
        </w:rPr>
        <w:t xml:space="preserve"> </w:t>
      </w:r>
    </w:p>
    <w:p w14:paraId="78021D11" w14:textId="565CD1E9" w:rsidR="0036450A" w:rsidRPr="001C4690" w:rsidRDefault="004F3649"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Air Show - Eden Prairie </w:t>
      </w:r>
      <w:r w:rsidR="000649A9">
        <w:rPr>
          <w:sz w:val="20"/>
          <w:szCs w:val="20"/>
          <w:lang w:eastAsia="en-US"/>
        </w:rPr>
        <w:t xml:space="preserve"> </w:t>
      </w:r>
      <w:proofErr w:type="gramStart"/>
      <w:r w:rsidR="000649A9">
        <w:rPr>
          <w:sz w:val="20"/>
          <w:szCs w:val="20"/>
          <w:lang w:eastAsia="en-US"/>
        </w:rPr>
        <w:t>-  July</w:t>
      </w:r>
      <w:proofErr w:type="gramEnd"/>
      <w:r w:rsidR="000649A9">
        <w:rPr>
          <w:sz w:val="20"/>
          <w:szCs w:val="20"/>
          <w:lang w:eastAsia="en-US"/>
        </w:rPr>
        <w:t> </w:t>
      </w:r>
      <w:r w:rsidR="00964ED7">
        <w:rPr>
          <w:sz w:val="20"/>
          <w:szCs w:val="20"/>
          <w:lang w:eastAsia="en-US"/>
        </w:rPr>
        <w:t>19-20</w:t>
      </w:r>
      <w:r w:rsidR="000649A9">
        <w:rPr>
          <w:sz w:val="20"/>
          <w:szCs w:val="20"/>
          <w:lang w:eastAsia="en-US"/>
        </w:rPr>
        <w:t>, 2014</w:t>
      </w:r>
      <w:r w:rsidRPr="001C4690">
        <w:rPr>
          <w:sz w:val="20"/>
          <w:szCs w:val="20"/>
          <w:lang w:eastAsia="en-US"/>
        </w:rPr>
        <w:t xml:space="preserve">; </w:t>
      </w:r>
      <w:hyperlink r:id="rId12" w:history="1">
        <w:r w:rsidRPr="001C4690">
          <w:rPr>
            <w:rStyle w:val="Hyperlink"/>
            <w:sz w:val="20"/>
            <w:szCs w:val="20"/>
            <w:lang w:eastAsia="en-US"/>
          </w:rPr>
          <w:t>http://www.airexpo-mn.org/</w:t>
        </w:r>
      </w:hyperlink>
      <w:r w:rsidRPr="001C4690">
        <w:rPr>
          <w:sz w:val="20"/>
          <w:szCs w:val="20"/>
          <w:lang w:eastAsia="en-US"/>
        </w:rPr>
        <w:t xml:space="preserve"> -  952-746-6100  </w:t>
      </w:r>
    </w:p>
    <w:p w14:paraId="3716889B" w14:textId="6256649C" w:rsidR="0036450A" w:rsidRPr="001C4690" w:rsidRDefault="0036450A" w:rsidP="001C4690">
      <w:pPr>
        <w:tabs>
          <w:tab w:val="left" w:pos="270"/>
          <w:tab w:val="left" w:pos="1800"/>
        </w:tabs>
        <w:rPr>
          <w:sz w:val="20"/>
          <w:szCs w:val="20"/>
        </w:rPr>
      </w:pPr>
      <w:r w:rsidRPr="001C4690">
        <w:rPr>
          <w:b/>
          <w:sz w:val="20"/>
          <w:szCs w:val="20"/>
        </w:rPr>
        <w:t>Honor Flight </w:t>
      </w:r>
      <w:r w:rsidRPr="001C4690">
        <w:rPr>
          <w:sz w:val="20"/>
          <w:szCs w:val="20"/>
        </w:rPr>
        <w:t xml:space="preserve"> </w:t>
      </w:r>
      <w:proofErr w:type="gramStart"/>
      <w:r w:rsidRPr="001C4690">
        <w:rPr>
          <w:sz w:val="20"/>
          <w:szCs w:val="20"/>
        </w:rPr>
        <w:t>-  Jerry</w:t>
      </w:r>
      <w:proofErr w:type="gramEnd"/>
      <w:r w:rsidRPr="001C4690">
        <w:rPr>
          <w:sz w:val="20"/>
          <w:szCs w:val="20"/>
        </w:rPr>
        <w:t xml:space="preserve"> </w:t>
      </w:r>
      <w:proofErr w:type="spellStart"/>
      <w:r w:rsidRPr="001C4690">
        <w:rPr>
          <w:sz w:val="20"/>
          <w:szCs w:val="20"/>
        </w:rPr>
        <w:t>Kyser</w:t>
      </w:r>
      <w:proofErr w:type="spellEnd"/>
      <w:r w:rsidRPr="001C4690">
        <w:rPr>
          <w:sz w:val="20"/>
          <w:szCs w:val="20"/>
        </w:rPr>
        <w:t xml:space="preserve">  -  </w:t>
      </w:r>
      <w:hyperlink r:id="rId13" w:history="1">
        <w:r w:rsidRPr="001C4690">
          <w:rPr>
            <w:color w:val="0050B1"/>
            <w:sz w:val="20"/>
            <w:szCs w:val="20"/>
            <w:u w:val="single" w:color="0050B1"/>
          </w:rPr>
          <w:t>crazyjerry45@hotmail</w:t>
        </w:r>
      </w:hyperlink>
      <w:r w:rsidRPr="001C4690">
        <w:rPr>
          <w:sz w:val="20"/>
          <w:szCs w:val="20"/>
        </w:rPr>
        <w:t>  -  651-338-2717</w:t>
      </w:r>
    </w:p>
    <w:p w14:paraId="768368AA" w14:textId="77777777"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 xml:space="preserve">CAF  </w:t>
      </w:r>
      <w:proofErr w:type="gramStart"/>
      <w:r w:rsidRPr="001C4690">
        <w:rPr>
          <w:b/>
          <w:sz w:val="20"/>
          <w:szCs w:val="20"/>
          <w:lang w:eastAsia="en-US"/>
        </w:rPr>
        <w:t>-  Commemorative</w:t>
      </w:r>
      <w:proofErr w:type="gramEnd"/>
      <w:r w:rsidRPr="001C4690">
        <w:rPr>
          <w:b/>
          <w:sz w:val="20"/>
          <w:szCs w:val="20"/>
          <w:lang w:eastAsia="en-US"/>
        </w:rPr>
        <w:t xml:space="preserve"> Air Force </w:t>
      </w:r>
      <w:r w:rsidRPr="001C4690">
        <w:rPr>
          <w:sz w:val="20"/>
          <w:szCs w:val="20"/>
          <w:lang w:eastAsia="en-US"/>
        </w:rPr>
        <w:t xml:space="preserve"> -  </w:t>
      </w:r>
      <w:hyperlink r:id="rId14" w:history="1">
        <w:r w:rsidRPr="001C4690">
          <w:rPr>
            <w:color w:val="0050B1"/>
            <w:sz w:val="20"/>
            <w:szCs w:val="20"/>
            <w:u w:val="single" w:color="0050B1"/>
            <w:lang w:eastAsia="en-US"/>
          </w:rPr>
          <w:t>www.cafmn.org</w:t>
        </w:r>
      </w:hyperlink>
      <w:r w:rsidRPr="001C4690">
        <w:rPr>
          <w:sz w:val="20"/>
          <w:szCs w:val="20"/>
          <w:lang w:eastAsia="en-US"/>
        </w:rPr>
        <w:t>   or Bill at 952-201-8400</w:t>
      </w:r>
    </w:p>
    <w:p w14:paraId="2A53311A" w14:textId="77777777"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 xml:space="preserve">Minnesota Air Guard Museum  </w:t>
      </w:r>
      <w:proofErr w:type="gramStart"/>
      <w:r w:rsidRPr="001C4690">
        <w:rPr>
          <w:sz w:val="20"/>
          <w:szCs w:val="20"/>
          <w:lang w:eastAsia="en-US"/>
        </w:rPr>
        <w:t xml:space="preserve">-  </w:t>
      </w:r>
      <w:proofErr w:type="gramEnd"/>
      <w:r w:rsidR="000B2CD9">
        <w:fldChar w:fldCharType="begin"/>
      </w:r>
      <w:r w:rsidR="000B2CD9">
        <w:instrText xml:space="preserve"> HYPERLINK "http://www.mnangmuseum.org/" </w:instrText>
      </w:r>
      <w:r w:rsidR="000B2CD9">
        <w:fldChar w:fldCharType="separate"/>
      </w:r>
      <w:r w:rsidRPr="001C4690">
        <w:rPr>
          <w:color w:val="0040A0"/>
          <w:sz w:val="20"/>
          <w:szCs w:val="20"/>
          <w:u w:val="single" w:color="0040A0"/>
          <w:lang w:eastAsia="en-US"/>
        </w:rPr>
        <w:t>www.mnangmuseum.org</w:t>
      </w:r>
      <w:r w:rsidR="000B2CD9">
        <w:rPr>
          <w:color w:val="0040A0"/>
          <w:sz w:val="20"/>
          <w:szCs w:val="20"/>
          <w:u w:val="single" w:color="0040A0"/>
          <w:lang w:eastAsia="en-US"/>
        </w:rPr>
        <w:fldChar w:fldCharType="end"/>
      </w:r>
      <w:r w:rsidRPr="001C4690">
        <w:rPr>
          <w:sz w:val="20"/>
          <w:szCs w:val="20"/>
          <w:lang w:eastAsia="en-US"/>
        </w:rPr>
        <w:t>  612-713-2523</w:t>
      </w:r>
    </w:p>
    <w:p w14:paraId="548F8949" w14:textId="7A007E02" w:rsidR="0036450A" w:rsidRPr="001C4690" w:rsidRDefault="0036450A" w:rsidP="001C4690">
      <w:pPr>
        <w:widowControl w:val="0"/>
        <w:tabs>
          <w:tab w:val="left" w:pos="270"/>
        </w:tabs>
        <w:suppressAutoHyphens w:val="0"/>
        <w:autoSpaceDE w:val="0"/>
        <w:autoSpaceDN w:val="0"/>
        <w:adjustRightInd w:val="0"/>
        <w:rPr>
          <w:sz w:val="20"/>
          <w:szCs w:val="20"/>
          <w:lang w:eastAsia="en-US"/>
        </w:rPr>
      </w:pPr>
      <w:r w:rsidRPr="001C4690">
        <w:rPr>
          <w:b/>
          <w:sz w:val="20"/>
          <w:szCs w:val="20"/>
          <w:lang w:eastAsia="en-US"/>
        </w:rPr>
        <w:t>Friends of Ft. Snelling</w:t>
      </w:r>
      <w:r w:rsidRPr="001C4690">
        <w:rPr>
          <w:sz w:val="20"/>
          <w:szCs w:val="20"/>
          <w:lang w:eastAsia="en-US"/>
        </w:rPr>
        <w:t xml:space="preserve">, </w:t>
      </w:r>
      <w:hyperlink r:id="rId15" w:history="1">
        <w:r w:rsidRPr="001C4690">
          <w:rPr>
            <w:rStyle w:val="Hyperlink"/>
            <w:sz w:val="20"/>
            <w:szCs w:val="20"/>
            <w:lang w:eastAsia="en-US"/>
          </w:rPr>
          <w:t>www.fortsnelling.</w:t>
        </w:r>
        <w:r w:rsidR="00A81F8A">
          <w:rPr>
            <w:rStyle w:val="Hyperlink"/>
            <w:sz w:val="20"/>
            <w:szCs w:val="20"/>
            <w:lang w:eastAsia="en-US"/>
          </w:rPr>
          <w:t>org</w:t>
        </w:r>
      </w:hyperlink>
    </w:p>
    <w:p w14:paraId="651225DF" w14:textId="0BADDC78" w:rsidR="00CC1D30" w:rsidRPr="00CC1D30" w:rsidRDefault="00CC1D30" w:rsidP="001C4690">
      <w:pPr>
        <w:tabs>
          <w:tab w:val="left" w:pos="270"/>
        </w:tabs>
        <w:suppressAutoHyphens w:val="0"/>
        <w:rPr>
          <w:sz w:val="20"/>
          <w:szCs w:val="20"/>
          <w:lang w:eastAsia="en-US" w:bidi="x-none"/>
        </w:rPr>
      </w:pPr>
      <w:proofErr w:type="spellStart"/>
      <w:r>
        <w:rPr>
          <w:b/>
          <w:sz w:val="20"/>
          <w:szCs w:val="20"/>
          <w:lang w:eastAsia="en-US" w:bidi="x-none"/>
        </w:rPr>
        <w:t>Fagen</w:t>
      </w:r>
      <w:proofErr w:type="spellEnd"/>
      <w:r>
        <w:rPr>
          <w:b/>
          <w:sz w:val="20"/>
          <w:szCs w:val="20"/>
          <w:lang w:eastAsia="en-US" w:bidi="x-none"/>
        </w:rPr>
        <w:t xml:space="preserve"> Museum</w:t>
      </w:r>
      <w:r>
        <w:rPr>
          <w:sz w:val="20"/>
          <w:szCs w:val="20"/>
          <w:lang w:eastAsia="en-US" w:bidi="x-none"/>
        </w:rPr>
        <w:t xml:space="preserve">, Granite Falls, MN, 320-564-6644, </w:t>
      </w:r>
      <w:hyperlink r:id="rId16" w:history="1">
        <w:r w:rsidRPr="00CC1D30">
          <w:rPr>
            <w:rStyle w:val="Hyperlink"/>
            <w:sz w:val="20"/>
            <w:szCs w:val="20"/>
            <w:lang w:eastAsia="en-US" w:bidi="x-none"/>
          </w:rPr>
          <w:t>http://www.fagenfighterswwiimuseum.org</w:t>
        </w:r>
      </w:hyperlink>
      <w:r w:rsidR="00957BDC">
        <w:rPr>
          <w:sz w:val="20"/>
          <w:szCs w:val="20"/>
          <w:lang w:eastAsia="en-US" w:bidi="x-none"/>
        </w:rPr>
        <w:t>.</w:t>
      </w:r>
    </w:p>
    <w:p w14:paraId="06013091" w14:textId="77777777" w:rsidR="00F41509" w:rsidRPr="00073ADD" w:rsidRDefault="00F41509" w:rsidP="00450271">
      <w:pPr>
        <w:tabs>
          <w:tab w:val="left" w:pos="270"/>
        </w:tabs>
        <w:rPr>
          <w:sz w:val="20"/>
          <w:szCs w:val="20"/>
        </w:rPr>
      </w:pPr>
    </w:p>
    <w:p w14:paraId="23E9FC55" w14:textId="5301AC45" w:rsidR="0036450A" w:rsidRPr="003C1B57" w:rsidRDefault="000D200A" w:rsidP="00323BDB">
      <w:pPr>
        <w:pBdr>
          <w:bottom w:val="single" w:sz="6" w:space="2" w:color="auto"/>
        </w:pBdr>
        <w:tabs>
          <w:tab w:val="left" w:pos="270"/>
        </w:tabs>
        <w:jc w:val="center"/>
        <w:rPr>
          <w:b/>
          <w:sz w:val="22"/>
          <w:szCs w:val="22"/>
        </w:rPr>
      </w:pPr>
      <w:r w:rsidRPr="003C1B57">
        <w:rPr>
          <w:b/>
          <w:sz w:val="22"/>
          <w:szCs w:val="22"/>
        </w:rPr>
        <w:t xml:space="preserve">Round Table Schedule </w:t>
      </w:r>
      <w:r w:rsidR="0036450A" w:rsidRPr="003C1B57">
        <w:rPr>
          <w:b/>
          <w:sz w:val="22"/>
          <w:szCs w:val="22"/>
        </w:rPr>
        <w:t>2013</w:t>
      </w:r>
      <w:r w:rsidR="0059121A">
        <w:rPr>
          <w:b/>
          <w:sz w:val="22"/>
          <w:szCs w:val="22"/>
        </w:rPr>
        <w:t>-2014</w:t>
      </w:r>
    </w:p>
    <w:p w14:paraId="74C9F478" w14:textId="1CFC90FE" w:rsidR="0019142A" w:rsidRDefault="0019142A" w:rsidP="00450271">
      <w:pPr>
        <w:tabs>
          <w:tab w:val="left" w:pos="270"/>
          <w:tab w:val="left" w:pos="900"/>
        </w:tabs>
        <w:rPr>
          <w:sz w:val="22"/>
          <w:szCs w:val="22"/>
        </w:rPr>
      </w:pPr>
      <w:r>
        <w:rPr>
          <w:sz w:val="22"/>
          <w:szCs w:val="22"/>
        </w:rPr>
        <w:t>10 Oct.</w:t>
      </w:r>
      <w:r>
        <w:rPr>
          <w:sz w:val="22"/>
          <w:szCs w:val="22"/>
        </w:rPr>
        <w:tab/>
        <w:t>Bombing in the Pacific</w:t>
      </w:r>
    </w:p>
    <w:p w14:paraId="6335AB61" w14:textId="21FABAC7" w:rsidR="0019142A" w:rsidRDefault="0019142A" w:rsidP="00450271">
      <w:pPr>
        <w:tabs>
          <w:tab w:val="left" w:pos="270"/>
          <w:tab w:val="left" w:pos="900"/>
        </w:tabs>
        <w:rPr>
          <w:sz w:val="22"/>
          <w:szCs w:val="22"/>
        </w:rPr>
      </w:pPr>
      <w:r>
        <w:rPr>
          <w:sz w:val="22"/>
          <w:szCs w:val="22"/>
        </w:rPr>
        <w:t>24 Oct.</w:t>
      </w:r>
      <w:r>
        <w:rPr>
          <w:sz w:val="22"/>
          <w:szCs w:val="22"/>
        </w:rPr>
        <w:tab/>
        <w:t>Dog Company, 2</w:t>
      </w:r>
      <w:r w:rsidRPr="0019142A">
        <w:rPr>
          <w:sz w:val="22"/>
          <w:szCs w:val="22"/>
          <w:vertAlign w:val="superscript"/>
        </w:rPr>
        <w:t>nd</w:t>
      </w:r>
      <w:r>
        <w:rPr>
          <w:sz w:val="22"/>
          <w:szCs w:val="22"/>
        </w:rPr>
        <w:t xml:space="preserve"> Ranger BN</w:t>
      </w:r>
    </w:p>
    <w:p w14:paraId="313A3B1E" w14:textId="5A9F5A2F" w:rsidR="0019142A" w:rsidRDefault="0019142A" w:rsidP="00450271">
      <w:pPr>
        <w:tabs>
          <w:tab w:val="left" w:pos="270"/>
          <w:tab w:val="left" w:pos="900"/>
        </w:tabs>
        <w:rPr>
          <w:sz w:val="22"/>
          <w:szCs w:val="22"/>
        </w:rPr>
      </w:pPr>
      <w:r>
        <w:rPr>
          <w:sz w:val="22"/>
          <w:szCs w:val="22"/>
        </w:rPr>
        <w:t>14 Nov.</w:t>
      </w:r>
      <w:r>
        <w:rPr>
          <w:sz w:val="22"/>
          <w:szCs w:val="22"/>
        </w:rPr>
        <w:tab/>
        <w:t xml:space="preserve">Deutsch Lecture: </w:t>
      </w:r>
      <w:proofErr w:type="spellStart"/>
      <w:r>
        <w:rPr>
          <w:sz w:val="22"/>
          <w:szCs w:val="22"/>
        </w:rPr>
        <w:t>Codebreakers</w:t>
      </w:r>
      <w:proofErr w:type="spellEnd"/>
    </w:p>
    <w:p w14:paraId="2ADC25B5" w14:textId="57DCE029" w:rsidR="0019142A" w:rsidRDefault="0019142A" w:rsidP="00450271">
      <w:pPr>
        <w:tabs>
          <w:tab w:val="left" w:pos="270"/>
          <w:tab w:val="left" w:pos="900"/>
        </w:tabs>
        <w:rPr>
          <w:sz w:val="22"/>
          <w:szCs w:val="22"/>
        </w:rPr>
      </w:pPr>
      <w:r>
        <w:rPr>
          <w:sz w:val="22"/>
          <w:szCs w:val="22"/>
        </w:rPr>
        <w:t>12 Dec.</w:t>
      </w:r>
      <w:r>
        <w:rPr>
          <w:sz w:val="22"/>
          <w:szCs w:val="22"/>
        </w:rPr>
        <w:tab/>
        <w:t>Pearl Harbor</w:t>
      </w:r>
    </w:p>
    <w:p w14:paraId="2E539737" w14:textId="4AEFB83A" w:rsidR="0019142A" w:rsidRDefault="0019142A" w:rsidP="00450271">
      <w:pPr>
        <w:tabs>
          <w:tab w:val="left" w:pos="270"/>
          <w:tab w:val="left" w:pos="900"/>
        </w:tabs>
        <w:rPr>
          <w:sz w:val="22"/>
          <w:szCs w:val="22"/>
        </w:rPr>
      </w:pPr>
      <w:r>
        <w:rPr>
          <w:sz w:val="22"/>
          <w:szCs w:val="22"/>
        </w:rPr>
        <w:t xml:space="preserve"> 9 Jan.</w:t>
      </w:r>
      <w:r>
        <w:rPr>
          <w:sz w:val="22"/>
          <w:szCs w:val="22"/>
        </w:rPr>
        <w:tab/>
      </w:r>
      <w:r w:rsidR="000C4875">
        <w:rPr>
          <w:sz w:val="22"/>
          <w:szCs w:val="22"/>
        </w:rPr>
        <w:t>Ea</w:t>
      </w:r>
      <w:r w:rsidR="00991CAE">
        <w:rPr>
          <w:sz w:val="22"/>
          <w:szCs w:val="22"/>
        </w:rPr>
        <w:t>s</w:t>
      </w:r>
      <w:r w:rsidR="000C4875">
        <w:rPr>
          <w:sz w:val="22"/>
          <w:szCs w:val="22"/>
        </w:rPr>
        <w:t>tern Front</w:t>
      </w:r>
    </w:p>
    <w:p w14:paraId="4F90742A" w14:textId="21A3E50C" w:rsidR="0019142A" w:rsidRDefault="0019142A" w:rsidP="00450271">
      <w:pPr>
        <w:tabs>
          <w:tab w:val="left" w:pos="270"/>
          <w:tab w:val="left" w:pos="900"/>
        </w:tabs>
        <w:rPr>
          <w:sz w:val="22"/>
          <w:szCs w:val="22"/>
        </w:rPr>
      </w:pPr>
      <w:r>
        <w:rPr>
          <w:sz w:val="22"/>
          <w:szCs w:val="22"/>
        </w:rPr>
        <w:t>13 Feb.</w:t>
      </w:r>
      <w:r>
        <w:rPr>
          <w:sz w:val="22"/>
          <w:szCs w:val="22"/>
        </w:rPr>
        <w:tab/>
      </w:r>
      <w:r w:rsidR="00964ED7">
        <w:rPr>
          <w:sz w:val="22"/>
          <w:szCs w:val="22"/>
        </w:rPr>
        <w:t>Encounters with WW2 Leaders</w:t>
      </w:r>
    </w:p>
    <w:p w14:paraId="710E0736" w14:textId="7BE5C20D" w:rsidR="0019142A" w:rsidRDefault="0019142A" w:rsidP="00450271">
      <w:pPr>
        <w:tabs>
          <w:tab w:val="left" w:pos="270"/>
          <w:tab w:val="left" w:pos="900"/>
        </w:tabs>
        <w:rPr>
          <w:sz w:val="22"/>
          <w:szCs w:val="22"/>
        </w:rPr>
      </w:pPr>
      <w:r>
        <w:rPr>
          <w:sz w:val="22"/>
          <w:szCs w:val="22"/>
        </w:rPr>
        <w:t>13 Mar.</w:t>
      </w:r>
      <w:r>
        <w:rPr>
          <w:sz w:val="22"/>
          <w:szCs w:val="22"/>
        </w:rPr>
        <w:tab/>
        <w:t xml:space="preserve">Operation COBRA and </w:t>
      </w:r>
      <w:proofErr w:type="spellStart"/>
      <w:r>
        <w:rPr>
          <w:sz w:val="22"/>
          <w:szCs w:val="22"/>
        </w:rPr>
        <w:t>Falaise</w:t>
      </w:r>
      <w:proofErr w:type="spellEnd"/>
    </w:p>
    <w:p w14:paraId="6882C5A9" w14:textId="659D2048" w:rsidR="0019142A" w:rsidRDefault="0019142A" w:rsidP="00450271">
      <w:pPr>
        <w:tabs>
          <w:tab w:val="left" w:pos="270"/>
          <w:tab w:val="left" w:pos="900"/>
        </w:tabs>
        <w:rPr>
          <w:sz w:val="22"/>
          <w:szCs w:val="22"/>
        </w:rPr>
      </w:pPr>
      <w:r>
        <w:rPr>
          <w:sz w:val="22"/>
          <w:szCs w:val="22"/>
        </w:rPr>
        <w:t>27 Mar.</w:t>
      </w:r>
      <w:r>
        <w:rPr>
          <w:sz w:val="22"/>
          <w:szCs w:val="22"/>
        </w:rPr>
        <w:tab/>
      </w:r>
      <w:r w:rsidR="00964ED7">
        <w:rPr>
          <w:sz w:val="22"/>
          <w:szCs w:val="22"/>
        </w:rPr>
        <w:t>World War II in China</w:t>
      </w:r>
    </w:p>
    <w:p w14:paraId="7C401363" w14:textId="6A841AD1" w:rsidR="0019142A" w:rsidRDefault="0019142A" w:rsidP="00450271">
      <w:pPr>
        <w:tabs>
          <w:tab w:val="left" w:pos="270"/>
          <w:tab w:val="left" w:pos="900"/>
        </w:tabs>
        <w:rPr>
          <w:sz w:val="22"/>
          <w:szCs w:val="22"/>
        </w:rPr>
      </w:pPr>
      <w:r>
        <w:rPr>
          <w:sz w:val="22"/>
          <w:szCs w:val="22"/>
        </w:rPr>
        <w:t>10 Apr.</w:t>
      </w:r>
      <w:r>
        <w:rPr>
          <w:sz w:val="22"/>
          <w:szCs w:val="22"/>
        </w:rPr>
        <w:tab/>
      </w:r>
      <w:proofErr w:type="spellStart"/>
      <w:r w:rsidR="000C4875">
        <w:rPr>
          <w:sz w:val="22"/>
          <w:szCs w:val="22"/>
        </w:rPr>
        <w:t>Rabaul</w:t>
      </w:r>
      <w:proofErr w:type="spellEnd"/>
      <w:r w:rsidR="000C4875">
        <w:rPr>
          <w:sz w:val="22"/>
          <w:szCs w:val="22"/>
        </w:rPr>
        <w:t xml:space="preserve"> and the SW Pacific</w:t>
      </w:r>
    </w:p>
    <w:p w14:paraId="4134C6FC" w14:textId="63785A7A" w:rsidR="0019142A" w:rsidRPr="003C1B57" w:rsidRDefault="0019142A" w:rsidP="00450271">
      <w:pPr>
        <w:tabs>
          <w:tab w:val="left" w:pos="270"/>
          <w:tab w:val="left" w:pos="900"/>
        </w:tabs>
        <w:rPr>
          <w:sz w:val="22"/>
          <w:szCs w:val="22"/>
        </w:rPr>
      </w:pPr>
      <w:r>
        <w:rPr>
          <w:sz w:val="22"/>
          <w:szCs w:val="22"/>
        </w:rPr>
        <w:t xml:space="preserve"> 8 May</w:t>
      </w:r>
      <w:r>
        <w:rPr>
          <w:sz w:val="22"/>
          <w:szCs w:val="22"/>
        </w:rPr>
        <w:tab/>
        <w:t>Landing on Omaha Beach</w:t>
      </w:r>
    </w:p>
    <w:p w14:paraId="046E555C" w14:textId="337DBF98" w:rsidR="00D10310" w:rsidRPr="00073ADD" w:rsidRDefault="0019142A" w:rsidP="00D10310">
      <w:pPr>
        <w:tabs>
          <w:tab w:val="left" w:pos="270"/>
        </w:tabs>
        <w:rPr>
          <w:sz w:val="20"/>
          <w:szCs w:val="20"/>
        </w:rPr>
      </w:pPr>
      <w:r>
        <w:rPr>
          <w:sz w:val="20"/>
          <w:szCs w:val="20"/>
        </w:rPr>
        <w:t>10-27 May</w:t>
      </w:r>
      <w:r>
        <w:rPr>
          <w:sz w:val="20"/>
          <w:szCs w:val="20"/>
        </w:rPr>
        <w:tab/>
        <w:t>Tour of Normandy</w:t>
      </w:r>
    </w:p>
    <w:p w14:paraId="2F2AA84D" w14:textId="77777777" w:rsidR="0019142A" w:rsidRPr="00450271" w:rsidRDefault="0019142A" w:rsidP="0019142A">
      <w:pPr>
        <w:tabs>
          <w:tab w:val="left" w:pos="270"/>
        </w:tabs>
        <w:rPr>
          <w:sz w:val="16"/>
          <w:szCs w:val="16"/>
          <w:lang w:eastAsia="en-US"/>
        </w:rPr>
      </w:pPr>
    </w:p>
    <w:p w14:paraId="30719836" w14:textId="4799FA65" w:rsidR="00450271" w:rsidRPr="00653B35" w:rsidRDefault="0036450A" w:rsidP="00450271">
      <w:pPr>
        <w:tabs>
          <w:tab w:val="left" w:pos="270"/>
        </w:tabs>
        <w:rPr>
          <w:sz w:val="22"/>
          <w:szCs w:val="22"/>
        </w:rPr>
      </w:pPr>
      <w:r w:rsidRPr="003C1B57">
        <w:rPr>
          <w:b/>
          <w:sz w:val="22"/>
          <w:szCs w:val="22"/>
        </w:rPr>
        <w:t xml:space="preserve">If you are a veteran, </w:t>
      </w:r>
      <w:r w:rsidRPr="003C1B57">
        <w:rPr>
          <w:sz w:val="22"/>
          <w:szCs w:val="22"/>
        </w:rPr>
        <w:t>or know a veteran,</w:t>
      </w:r>
      <w:r w:rsidRPr="003C1B57">
        <w:rPr>
          <w:b/>
          <w:sz w:val="22"/>
          <w:szCs w:val="22"/>
        </w:rPr>
        <w:t xml:space="preserve"> of one of these campaigns</w:t>
      </w:r>
      <w:r w:rsidRPr="003C1B57">
        <w:rPr>
          <w:sz w:val="22"/>
          <w:szCs w:val="22"/>
        </w:rPr>
        <w:t xml:space="preserve"> – contact Don Patton at cell 612-867-5144 or </w:t>
      </w:r>
      <w:hyperlink r:id="rId17" w:history="1">
        <w:r w:rsidR="00C424AE" w:rsidRPr="003C1B57">
          <w:rPr>
            <w:rStyle w:val="Hyperlink"/>
            <w:sz w:val="22"/>
            <w:szCs w:val="22"/>
          </w:rPr>
          <w:t>coldpatton@yahoo.com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1750"/>
      </w:tblGrid>
      <w:tr w:rsidR="00816154" w14:paraId="36CB43F8" w14:textId="77777777" w:rsidTr="00653B35">
        <w:tc>
          <w:tcPr>
            <w:tcW w:w="2412" w:type="dxa"/>
          </w:tcPr>
          <w:p w14:paraId="1F8F0D66" w14:textId="7C0492AF" w:rsidR="00816154" w:rsidRDefault="00816154" w:rsidP="000C4875">
            <w:pPr>
              <w:tabs>
                <w:tab w:val="left" w:pos="270"/>
              </w:tabs>
              <w:jc w:val="center"/>
              <w:rPr>
                <w:rFonts w:ascii="Times" w:hAnsi="Times" w:cs="Times"/>
                <w:sz w:val="16"/>
                <w:szCs w:val="16"/>
                <w:lang w:eastAsia="en-US"/>
              </w:rPr>
            </w:pPr>
            <w:r>
              <w:rPr>
                <w:rFonts w:ascii="Times" w:hAnsi="Times" w:cs="Times"/>
                <w:noProof/>
                <w:sz w:val="16"/>
                <w:szCs w:val="16"/>
                <w:lang w:eastAsia="en-US"/>
              </w:rPr>
              <w:drawing>
                <wp:inline distT="0" distB="0" distL="0" distR="0" wp14:anchorId="567C2FFF" wp14:editId="7AC657FD">
                  <wp:extent cx="1815363" cy="12161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lotting_Table.jpg"/>
                          <pic:cNvPicPr/>
                        </pic:nvPicPr>
                        <pic:blipFill>
                          <a:blip r:embed="rId18">
                            <a:extLst>
                              <a:ext uri="{28A0092B-C50C-407E-A947-70E740481C1C}">
                                <a14:useLocalDpi xmlns:a14="http://schemas.microsoft.com/office/drawing/2010/main" val="0"/>
                              </a:ext>
                            </a:extLst>
                          </a:blip>
                          <a:stretch>
                            <a:fillRect/>
                          </a:stretch>
                        </pic:blipFill>
                        <pic:spPr>
                          <a:xfrm>
                            <a:off x="0" y="0"/>
                            <a:ext cx="1815363" cy="1216152"/>
                          </a:xfrm>
                          <a:prstGeom prst="rect">
                            <a:avLst/>
                          </a:prstGeom>
                        </pic:spPr>
                      </pic:pic>
                    </a:graphicData>
                  </a:graphic>
                </wp:inline>
              </w:drawing>
            </w:r>
          </w:p>
        </w:tc>
        <w:tc>
          <w:tcPr>
            <w:tcW w:w="2412" w:type="dxa"/>
          </w:tcPr>
          <w:p w14:paraId="4E01D167" w14:textId="2800F680" w:rsidR="00816154" w:rsidRDefault="00816154" w:rsidP="000C4875">
            <w:pPr>
              <w:tabs>
                <w:tab w:val="left" w:pos="270"/>
              </w:tabs>
              <w:jc w:val="center"/>
              <w:rPr>
                <w:rFonts w:ascii="Times" w:hAnsi="Times" w:cs="Times"/>
                <w:sz w:val="16"/>
                <w:szCs w:val="16"/>
                <w:lang w:eastAsia="en-US"/>
              </w:rPr>
            </w:pPr>
            <w:r>
              <w:rPr>
                <w:rFonts w:ascii="Times" w:hAnsi="Times" w:cs="Times"/>
                <w:noProof/>
                <w:sz w:val="16"/>
                <w:szCs w:val="16"/>
                <w:lang w:eastAsia="en-US"/>
              </w:rPr>
              <w:drawing>
                <wp:inline distT="0" distB="0" distL="0" distR="0" wp14:anchorId="47FD4FC9" wp14:editId="2000ECB6">
                  <wp:extent cx="914400" cy="121365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Hugh_Dowding.jpg"/>
                          <pic:cNvPicPr/>
                        </pic:nvPicPr>
                        <pic:blipFill>
                          <a:blip r:embed="rId19">
                            <a:extLst>
                              <a:ext uri="{28A0092B-C50C-407E-A947-70E740481C1C}">
                                <a14:useLocalDpi xmlns:a14="http://schemas.microsoft.com/office/drawing/2010/main" val="0"/>
                              </a:ext>
                            </a:extLst>
                          </a:blip>
                          <a:stretch>
                            <a:fillRect/>
                          </a:stretch>
                        </pic:blipFill>
                        <pic:spPr>
                          <a:xfrm>
                            <a:off x="0" y="0"/>
                            <a:ext cx="914400" cy="1213658"/>
                          </a:xfrm>
                          <a:prstGeom prst="rect">
                            <a:avLst/>
                          </a:prstGeom>
                        </pic:spPr>
                      </pic:pic>
                    </a:graphicData>
                  </a:graphic>
                </wp:inline>
              </w:drawing>
            </w:r>
          </w:p>
        </w:tc>
      </w:tr>
    </w:tbl>
    <w:p w14:paraId="67E66676" w14:textId="3BABA154" w:rsidR="00D42F88" w:rsidRDefault="00816154" w:rsidP="00816154">
      <w:pPr>
        <w:tabs>
          <w:tab w:val="left" w:pos="0"/>
        </w:tabs>
        <w:ind w:right="-162"/>
        <w:jc w:val="center"/>
        <w:rPr>
          <w:rFonts w:ascii="Times" w:hAnsi="Times" w:cs="Times"/>
          <w:sz w:val="16"/>
          <w:szCs w:val="16"/>
          <w:lang w:eastAsia="en-US"/>
        </w:rPr>
      </w:pPr>
      <w:r>
        <w:rPr>
          <w:rFonts w:ascii="Times" w:hAnsi="Times" w:cs="Times"/>
          <w:sz w:val="16"/>
          <w:szCs w:val="16"/>
          <w:lang w:eastAsia="en-US"/>
        </w:rPr>
        <w:t xml:space="preserve">Plotting Table, 11 </w:t>
      </w:r>
      <w:proofErr w:type="gramStart"/>
      <w:r>
        <w:rPr>
          <w:rFonts w:ascii="Times" w:hAnsi="Times" w:cs="Times"/>
          <w:sz w:val="16"/>
          <w:szCs w:val="16"/>
          <w:lang w:eastAsia="en-US"/>
        </w:rPr>
        <w:t>Group</w:t>
      </w:r>
      <w:proofErr w:type="gramEnd"/>
      <w:r>
        <w:rPr>
          <w:rFonts w:ascii="Times" w:hAnsi="Times" w:cs="Times"/>
          <w:sz w:val="16"/>
          <w:szCs w:val="16"/>
          <w:lang w:eastAsia="en-US"/>
        </w:rPr>
        <w:t xml:space="preserve">, RAF Uxbridge, ACM Sir Hugh </w:t>
      </w:r>
      <w:proofErr w:type="spellStart"/>
      <w:r>
        <w:rPr>
          <w:rFonts w:ascii="Times" w:hAnsi="Times" w:cs="Times"/>
          <w:sz w:val="16"/>
          <w:szCs w:val="16"/>
          <w:lang w:eastAsia="en-US"/>
        </w:rPr>
        <w:t>Dowding</w:t>
      </w:r>
      <w:proofErr w:type="spellEnd"/>
      <w:r>
        <w:rPr>
          <w:rFonts w:ascii="Times" w:hAnsi="Times" w:cs="Times"/>
          <w:sz w:val="16"/>
          <w:szCs w:val="16"/>
          <w:lang w:eastAsia="en-US"/>
        </w:rPr>
        <w:t>, GCB</w:t>
      </w:r>
    </w:p>
    <w:p w14:paraId="48FF32BF" w14:textId="3036F0FD" w:rsidR="00816154" w:rsidRPr="000C4875" w:rsidRDefault="00731A85" w:rsidP="00020227">
      <w:pPr>
        <w:tabs>
          <w:tab w:val="left" w:pos="-90"/>
        </w:tabs>
        <w:ind w:left="-540"/>
        <w:jc w:val="center"/>
        <w:rPr>
          <w:rFonts w:ascii="Times" w:hAnsi="Times" w:cs="Times"/>
          <w:sz w:val="16"/>
          <w:szCs w:val="16"/>
          <w:lang w:eastAsia="en-US"/>
        </w:rPr>
      </w:pPr>
      <w:r>
        <w:rPr>
          <w:rFonts w:ascii="Times" w:hAnsi="Times" w:cs="Times"/>
          <w:noProof/>
          <w:sz w:val="16"/>
          <w:szCs w:val="16"/>
          <w:lang w:eastAsia="en-US"/>
        </w:rPr>
        <w:drawing>
          <wp:inline distT="0" distB="0" distL="0" distR="0" wp14:anchorId="1CB704D5" wp14:editId="3563900C">
            <wp:extent cx="2520456" cy="2780530"/>
            <wp:effectExtent l="0" t="2857"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bb.jp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2524240" cy="2784704"/>
                    </a:xfrm>
                    <a:prstGeom prst="rect">
                      <a:avLst/>
                    </a:prstGeom>
                  </pic:spPr>
                </pic:pic>
              </a:graphicData>
            </a:graphic>
          </wp:inline>
        </w:drawing>
      </w:r>
    </w:p>
    <w:sectPr w:rsidR="00816154" w:rsidRPr="000C4875" w:rsidSect="00964ED7">
      <w:headerReference w:type="even" r:id="rId21"/>
      <w:headerReference w:type="default" r:id="rId22"/>
      <w:footerReference w:type="even" r:id="rId23"/>
      <w:footerReference w:type="default" r:id="rId24"/>
      <w:headerReference w:type="first" r:id="rId25"/>
      <w:footerReference w:type="first" r:id="rId26"/>
      <w:type w:val="continuous"/>
      <w:pgSz w:w="12240" w:h="20160"/>
      <w:pgMar w:top="720" w:right="1152" w:bottom="720" w:left="1008" w:header="720" w:footer="619" w:gutter="0"/>
      <w:cols w:num="2" w:space="720" w:equalWidth="0">
        <w:col w:w="4752" w:space="720"/>
        <w:col w:w="4608"/>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E6D29" w14:textId="77777777" w:rsidR="00731A85" w:rsidRDefault="00731A85">
      <w:r>
        <w:separator/>
      </w:r>
    </w:p>
  </w:endnote>
  <w:endnote w:type="continuationSeparator" w:id="0">
    <w:p w14:paraId="201E957F" w14:textId="77777777" w:rsidR="00731A85" w:rsidRDefault="0073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B375" w14:textId="77777777" w:rsidR="00020227" w:rsidRDefault="000202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55151" w14:textId="66FD1A50" w:rsidR="00731A85" w:rsidRDefault="00731A85" w:rsidP="00020227">
    <w:pPr>
      <w:suppressAutoHyphens w:v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EA5C" w14:textId="77777777" w:rsidR="00731A85" w:rsidRPr="001C4690" w:rsidRDefault="00731A85" w:rsidP="00073ADD">
    <w:pPr>
      <w:tabs>
        <w:tab w:val="left" w:pos="270"/>
      </w:tabs>
      <w:spacing w:after="120"/>
    </w:pPr>
    <w:r w:rsidRPr="001C4690">
      <w:rPr>
        <w:b/>
      </w:rPr>
      <w:t xml:space="preserve">If you are a veteran, </w:t>
    </w:r>
    <w:r w:rsidRPr="001C4690">
      <w:t>or know a veteran,</w:t>
    </w:r>
    <w:r w:rsidRPr="001C4690">
      <w:rPr>
        <w:b/>
      </w:rPr>
      <w:t xml:space="preserve"> of one of these campaigns</w:t>
    </w:r>
    <w:r w:rsidRPr="001C4690">
      <w:t xml:space="preserve"> – contact Don Patton at cell 612-867-5144 or </w:t>
    </w:r>
    <w:hyperlink r:id="rId1" w:history="1">
      <w:r w:rsidRPr="001C4690">
        <w:rPr>
          <w:rStyle w:val="Hyperlink"/>
        </w:rPr>
        <w:t>coldpatton@yahoo.com</w:t>
      </w:r>
    </w:hyperlink>
  </w:p>
  <w:p w14:paraId="5E4CB541" w14:textId="53408E3E" w:rsidR="00731A85" w:rsidRDefault="00731A85">
    <w:pPr>
      <w:suppressAutoHyphens w:val="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5D535" w14:textId="77777777" w:rsidR="00731A85" w:rsidRDefault="00731A85">
      <w:r>
        <w:separator/>
      </w:r>
    </w:p>
  </w:footnote>
  <w:footnote w:type="continuationSeparator" w:id="0">
    <w:p w14:paraId="49A058F1" w14:textId="77777777" w:rsidR="00731A85" w:rsidRDefault="00731A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C8EE4" w14:textId="77777777" w:rsidR="00020227" w:rsidRDefault="000202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7361" w14:textId="31F1D646" w:rsidR="00731A85" w:rsidRDefault="00731A85" w:rsidP="00CD1370">
    <w:pPr>
      <w:pStyle w:val="Header"/>
      <w:pBdr>
        <w:bottom w:val="single" w:sz="18" w:space="1" w:color="auto"/>
      </w:pBdr>
      <w:tabs>
        <w:tab w:val="clear" w:pos="8640"/>
        <w:tab w:val="right" w:pos="9990"/>
      </w:tabs>
      <w:spacing w:after="120"/>
    </w:pPr>
    <w:r>
      <w:rPr>
        <w:b/>
        <w:sz w:val="28"/>
      </w:rPr>
      <w:t xml:space="preserve"> The Round </w:t>
    </w:r>
    <w:proofErr w:type="spellStart"/>
    <w:r>
      <w:rPr>
        <w:b/>
        <w:sz w:val="28"/>
      </w:rPr>
      <w:t>Tablette</w:t>
    </w:r>
    <w:proofErr w:type="spellEnd"/>
    <w:r>
      <w:rPr>
        <w:b/>
        <w:sz w:val="28"/>
      </w:rPr>
      <w:tab/>
    </w:r>
    <w:r>
      <w:rPr>
        <w:b/>
        <w:sz w:val="28"/>
      </w:rPr>
      <w:tab/>
      <w:t>12 September 2013 —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7A25" w14:textId="77777777" w:rsidR="00731A85" w:rsidRDefault="00731A85" w:rsidP="00E95C3E">
    <w:pPr>
      <w:pStyle w:val="Header"/>
      <w:pBdr>
        <w:top w:val="single" w:sz="18" w:space="1" w:color="auto"/>
        <w:bottom w:val="single" w:sz="18" w:space="1" w:color="auto"/>
      </w:pBdr>
      <w:tabs>
        <w:tab w:val="clear" w:pos="8640"/>
        <w:tab w:val="right" w:pos="9540"/>
        <w:tab w:val="left" w:pos="9720"/>
      </w:tabs>
      <w:ind w:right="-72"/>
      <w:jc w:val="center"/>
      <w:rPr>
        <w:b/>
        <w:sz w:val="96"/>
      </w:rPr>
    </w:pPr>
    <w:r>
      <w:rPr>
        <w:b/>
        <w:sz w:val="96"/>
      </w:rPr>
      <w:t xml:space="preserve">The Round </w:t>
    </w:r>
    <w:proofErr w:type="spellStart"/>
    <w:r>
      <w:rPr>
        <w:b/>
        <w:sz w:val="96"/>
      </w:rPr>
      <w:t>Tablette</w:t>
    </w:r>
    <w:proofErr w:type="spellEnd"/>
  </w:p>
  <w:p w14:paraId="7578CCB5" w14:textId="77777777" w:rsidR="00731A85" w:rsidRDefault="00731A85" w:rsidP="00E95C3E">
    <w:pPr>
      <w:pStyle w:val="Header"/>
      <w:pBdr>
        <w:top w:val="single" w:sz="18" w:space="1" w:color="auto"/>
        <w:bottom w:val="single" w:sz="18" w:space="1" w:color="auto"/>
      </w:pBdr>
      <w:tabs>
        <w:tab w:val="clear" w:pos="8640"/>
        <w:tab w:val="right" w:pos="9540"/>
        <w:tab w:val="left" w:pos="9720"/>
      </w:tabs>
      <w:ind w:right="-72"/>
      <w:jc w:val="center"/>
      <w:rPr>
        <w:b/>
      </w:rPr>
    </w:pPr>
    <w:r>
      <w:rPr>
        <w:b/>
        <w:i/>
      </w:rPr>
      <w:t>Founding Editor:</w:t>
    </w:r>
    <w:r>
      <w:rPr>
        <w:b/>
      </w:rPr>
      <w:t xml:space="preserve"> </w:t>
    </w:r>
    <w:r>
      <w:rPr>
        <w:b/>
        <w:i/>
      </w:rPr>
      <w:t>James W. Gerber, MD (1951–2009)</w:t>
    </w:r>
  </w:p>
  <w:p w14:paraId="6A183D0E" w14:textId="33E780AF" w:rsidR="00731A85" w:rsidRDefault="00731A85" w:rsidP="0036450A">
    <w:pPr>
      <w:pStyle w:val="Header"/>
      <w:pBdr>
        <w:top w:val="single" w:sz="18" w:space="1" w:color="auto"/>
        <w:bottom w:val="single" w:sz="18" w:space="1" w:color="auto"/>
      </w:pBdr>
      <w:tabs>
        <w:tab w:val="clear" w:pos="8640"/>
        <w:tab w:val="right" w:pos="9540"/>
        <w:tab w:val="left" w:pos="9720"/>
      </w:tabs>
      <w:ind w:right="-72"/>
      <w:jc w:val="center"/>
      <w:rPr>
        <w:b/>
      </w:rPr>
    </w:pPr>
    <w:r>
      <w:rPr>
        <w:b/>
        <w:sz w:val="9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B4"/>
    <w:rsid w:val="00000F0C"/>
    <w:rsid w:val="00005B77"/>
    <w:rsid w:val="00007C51"/>
    <w:rsid w:val="00020227"/>
    <w:rsid w:val="00031CC5"/>
    <w:rsid w:val="00052467"/>
    <w:rsid w:val="000649A9"/>
    <w:rsid w:val="000731C1"/>
    <w:rsid w:val="00073ADD"/>
    <w:rsid w:val="000B2CD9"/>
    <w:rsid w:val="000B3644"/>
    <w:rsid w:val="000B4048"/>
    <w:rsid w:val="000C4875"/>
    <w:rsid w:val="000D200A"/>
    <w:rsid w:val="00183F0C"/>
    <w:rsid w:val="0019142A"/>
    <w:rsid w:val="001C4690"/>
    <w:rsid w:val="001E1C20"/>
    <w:rsid w:val="001F36D9"/>
    <w:rsid w:val="001F6DF2"/>
    <w:rsid w:val="00215C0A"/>
    <w:rsid w:val="00231E9B"/>
    <w:rsid w:val="002B4F83"/>
    <w:rsid w:val="00323BDB"/>
    <w:rsid w:val="00345AB4"/>
    <w:rsid w:val="003468C5"/>
    <w:rsid w:val="00352E25"/>
    <w:rsid w:val="0036450A"/>
    <w:rsid w:val="003C1B57"/>
    <w:rsid w:val="00412226"/>
    <w:rsid w:val="00450271"/>
    <w:rsid w:val="0045220F"/>
    <w:rsid w:val="00490BA2"/>
    <w:rsid w:val="004C38C1"/>
    <w:rsid w:val="004C7472"/>
    <w:rsid w:val="004D47D1"/>
    <w:rsid w:val="004F3649"/>
    <w:rsid w:val="00513E1C"/>
    <w:rsid w:val="00531ECE"/>
    <w:rsid w:val="00561954"/>
    <w:rsid w:val="00573C46"/>
    <w:rsid w:val="0059121A"/>
    <w:rsid w:val="00597B5B"/>
    <w:rsid w:val="006103D7"/>
    <w:rsid w:val="0062364D"/>
    <w:rsid w:val="00653B35"/>
    <w:rsid w:val="0066717F"/>
    <w:rsid w:val="00670D8B"/>
    <w:rsid w:val="006F52C3"/>
    <w:rsid w:val="00725B41"/>
    <w:rsid w:val="00731A85"/>
    <w:rsid w:val="0078556D"/>
    <w:rsid w:val="00804660"/>
    <w:rsid w:val="00816154"/>
    <w:rsid w:val="00826011"/>
    <w:rsid w:val="008957D9"/>
    <w:rsid w:val="00945051"/>
    <w:rsid w:val="00957BDC"/>
    <w:rsid w:val="00964ED7"/>
    <w:rsid w:val="00991CAE"/>
    <w:rsid w:val="009F44CD"/>
    <w:rsid w:val="00A06F41"/>
    <w:rsid w:val="00A143CA"/>
    <w:rsid w:val="00A24B57"/>
    <w:rsid w:val="00A81F8A"/>
    <w:rsid w:val="00A9302B"/>
    <w:rsid w:val="00AA6E6D"/>
    <w:rsid w:val="00AB668A"/>
    <w:rsid w:val="00AE4A73"/>
    <w:rsid w:val="00B00D10"/>
    <w:rsid w:val="00B3468C"/>
    <w:rsid w:val="00B52111"/>
    <w:rsid w:val="00B6617F"/>
    <w:rsid w:val="00B671BC"/>
    <w:rsid w:val="00BB4364"/>
    <w:rsid w:val="00BD50EE"/>
    <w:rsid w:val="00C2644F"/>
    <w:rsid w:val="00C35211"/>
    <w:rsid w:val="00C37A3A"/>
    <w:rsid w:val="00C424AE"/>
    <w:rsid w:val="00CC1D30"/>
    <w:rsid w:val="00CD1370"/>
    <w:rsid w:val="00CE2636"/>
    <w:rsid w:val="00D10310"/>
    <w:rsid w:val="00D40C5D"/>
    <w:rsid w:val="00D42F88"/>
    <w:rsid w:val="00D51B15"/>
    <w:rsid w:val="00D56905"/>
    <w:rsid w:val="00D92211"/>
    <w:rsid w:val="00E04589"/>
    <w:rsid w:val="00E16EBA"/>
    <w:rsid w:val="00E95C3E"/>
    <w:rsid w:val="00EA242C"/>
    <w:rsid w:val="00EC018C"/>
    <w:rsid w:val="00F07B93"/>
    <w:rsid w:val="00F41509"/>
    <w:rsid w:val="00F67F1C"/>
    <w:rsid w:val="00F75ECA"/>
    <w:rsid w:val="00F77E51"/>
    <w:rsid w:val="00F93206"/>
    <w:rsid w:val="00FF2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746A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customStyle="1" w:styleId="Heading2Char">
    <w:name w:val="Heading 2 Char"/>
    <w:semiHidden/>
    <w:rPr>
      <w:rFonts w:ascii="Calibri" w:eastAsia="Times New Roman" w:hAnsi="Calibri" w:cs="Times New Roman"/>
      <w:b/>
      <w:bCs/>
      <w:i/>
      <w:iCs/>
      <w:sz w:val="28"/>
      <w:szCs w:val="28"/>
      <w:lang w:eastAsia="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sid w:val="007560A0"/>
    <w:rPr>
      <w:b/>
    </w:rPr>
  </w:style>
  <w:style w:type="character" w:customStyle="1" w:styleId="apple-converted-space">
    <w:name w:val="apple-converted-space"/>
    <w:basedOn w:val="DefaultParagraphFont"/>
    <w:rsid w:val="00133031"/>
  </w:style>
  <w:style w:type="character" w:styleId="FollowedHyperlink">
    <w:name w:val="FollowedHyperlink"/>
    <w:rsid w:val="006E72B4"/>
    <w:rPr>
      <w:color w:val="800080"/>
      <w:u w:val="single"/>
    </w:rPr>
  </w:style>
  <w:style w:type="table" w:styleId="TableGrid">
    <w:name w:val="Table Grid"/>
    <w:basedOn w:val="TableNormal"/>
    <w:rsid w:val="006E72B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051"/>
    <w:rPr>
      <w:rFonts w:ascii="Lucida Grande" w:hAnsi="Lucida Grande"/>
      <w:sz w:val="18"/>
      <w:szCs w:val="18"/>
    </w:rPr>
  </w:style>
  <w:style w:type="character" w:customStyle="1" w:styleId="BalloonTextChar">
    <w:name w:val="Balloon Text Char"/>
    <w:link w:val="BalloonText"/>
    <w:uiPriority w:val="99"/>
    <w:semiHidden/>
    <w:rsid w:val="00945051"/>
    <w:rPr>
      <w:rFonts w:ascii="Lucida Grande" w:hAnsi="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customStyle="1" w:styleId="Heading2Char">
    <w:name w:val="Heading 2 Char"/>
    <w:semiHidden/>
    <w:rPr>
      <w:rFonts w:ascii="Calibri" w:eastAsia="Times New Roman" w:hAnsi="Calibri" w:cs="Times New Roman"/>
      <w:b/>
      <w:bCs/>
      <w:i/>
      <w:iCs/>
      <w:sz w:val="28"/>
      <w:szCs w:val="28"/>
      <w:lang w:eastAsia="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sid w:val="007560A0"/>
    <w:rPr>
      <w:b/>
    </w:rPr>
  </w:style>
  <w:style w:type="character" w:customStyle="1" w:styleId="apple-converted-space">
    <w:name w:val="apple-converted-space"/>
    <w:basedOn w:val="DefaultParagraphFont"/>
    <w:rsid w:val="00133031"/>
  </w:style>
  <w:style w:type="character" w:styleId="FollowedHyperlink">
    <w:name w:val="FollowedHyperlink"/>
    <w:rsid w:val="006E72B4"/>
    <w:rPr>
      <w:color w:val="800080"/>
      <w:u w:val="single"/>
    </w:rPr>
  </w:style>
  <w:style w:type="table" w:styleId="TableGrid">
    <w:name w:val="Table Grid"/>
    <w:basedOn w:val="TableNormal"/>
    <w:rsid w:val="006E72B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051"/>
    <w:rPr>
      <w:rFonts w:ascii="Lucida Grande" w:hAnsi="Lucida Grande"/>
      <w:sz w:val="18"/>
      <w:szCs w:val="18"/>
    </w:rPr>
  </w:style>
  <w:style w:type="character" w:customStyle="1" w:styleId="BalloonTextChar">
    <w:name w:val="Balloon Text Char"/>
    <w:link w:val="BalloonText"/>
    <w:uiPriority w:val="99"/>
    <w:semiHidden/>
    <w:rsid w:val="00945051"/>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ssandhaines@comcast.net" TargetMode="External"/><Relationship Id="rId20" Type="http://schemas.openxmlformats.org/officeDocument/2006/relationships/image" Target="media/image3.jp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w2roundtable-rochester.org/" TargetMode="External"/><Relationship Id="rId11" Type="http://schemas.openxmlformats.org/officeDocument/2006/relationships/hyperlink" Target="http://www.mnmilitarymuseum.org/" TargetMode="External"/><Relationship Id="rId12" Type="http://schemas.openxmlformats.org/officeDocument/2006/relationships/hyperlink" Target="http://www.airexpo-mn.org/" TargetMode="External"/><Relationship Id="rId13" Type="http://schemas.openxmlformats.org/officeDocument/2006/relationships/hyperlink" Target="crazyjerry45@hotmail" TargetMode="External"/><Relationship Id="rId14" Type="http://schemas.openxmlformats.org/officeDocument/2006/relationships/hyperlink" Target="http://www.cafmn.org/" TargetMode="External"/><Relationship Id="rId15" Type="http://schemas.openxmlformats.org/officeDocument/2006/relationships/hyperlink" Target="http://www.fortsnelling.com" TargetMode="External"/><Relationship Id="rId16" Type="http://schemas.openxmlformats.org/officeDocument/2006/relationships/hyperlink" Target="http://www.fagenfighterswwiimuseum.org" TargetMode="External"/><Relationship Id="rId17" Type="http://schemas.openxmlformats.org/officeDocument/2006/relationships/hyperlink" Target="mailto:coldpatton@yahoo.com" TargetMode="External"/><Relationship Id="rId18" Type="http://schemas.openxmlformats.org/officeDocument/2006/relationships/image" Target="media/image1.jpg"/><Relationship Id="rId19" Type="http://schemas.openxmlformats.org/officeDocument/2006/relationships/image" Target="media/image2.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cwr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1461</Words>
  <Characters>8333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May 2009</vt:lpstr>
    </vt:vector>
  </TitlesOfParts>
  <Company>University of St. Thomas</Company>
  <LinksUpToDate>false</LinksUpToDate>
  <CharactersWithSpaces>9775</CharactersWithSpaces>
  <SharedDoc>false</SharedDoc>
  <HLinks>
    <vt:vector size="102" baseType="variant">
      <vt:variant>
        <vt:i4>4849673</vt:i4>
      </vt:variant>
      <vt:variant>
        <vt:i4>36</vt:i4>
      </vt:variant>
      <vt:variant>
        <vt:i4>0</vt:i4>
      </vt:variant>
      <vt:variant>
        <vt:i4>5</vt:i4>
      </vt:variant>
      <vt:variant>
        <vt:lpwstr>mailto:coldpatton@yahoo.com</vt:lpwstr>
      </vt:variant>
      <vt:variant>
        <vt:lpwstr/>
      </vt:variant>
      <vt:variant>
        <vt:i4>7733336</vt:i4>
      </vt:variant>
      <vt:variant>
        <vt:i4>33</vt:i4>
      </vt:variant>
      <vt:variant>
        <vt:i4>0</vt:i4>
      </vt:variant>
      <vt:variant>
        <vt:i4>5</vt:i4>
      </vt:variant>
      <vt:variant>
        <vt:lpwstr>mailto:ftnselling@mnhs.org</vt:lpwstr>
      </vt:variant>
      <vt:variant>
        <vt:lpwstr/>
      </vt:variant>
      <vt:variant>
        <vt:i4>7733336</vt:i4>
      </vt:variant>
      <vt:variant>
        <vt:i4>30</vt:i4>
      </vt:variant>
      <vt:variant>
        <vt:i4>0</vt:i4>
      </vt:variant>
      <vt:variant>
        <vt:i4>5</vt:i4>
      </vt:variant>
      <vt:variant>
        <vt:lpwstr>mailto:ftnselling@mnhs.org</vt:lpwstr>
      </vt:variant>
      <vt:variant>
        <vt:lpwstr/>
      </vt:variant>
      <vt:variant>
        <vt:i4>4784234</vt:i4>
      </vt:variant>
      <vt:variant>
        <vt:i4>27</vt:i4>
      </vt:variant>
      <vt:variant>
        <vt:i4>0</vt:i4>
      </vt:variant>
      <vt:variant>
        <vt:i4>5</vt:i4>
      </vt:variant>
      <vt:variant>
        <vt:lpwstr>http://www.fortsnelling.com</vt:lpwstr>
      </vt:variant>
      <vt:variant>
        <vt:lpwstr/>
      </vt:variant>
      <vt:variant>
        <vt:i4>4718645</vt:i4>
      </vt:variant>
      <vt:variant>
        <vt:i4>24</vt:i4>
      </vt:variant>
      <vt:variant>
        <vt:i4>0</vt:i4>
      </vt:variant>
      <vt:variant>
        <vt:i4>5</vt:i4>
      </vt:variant>
      <vt:variant>
        <vt:lpwstr>http://www.mnangmuseum.org/</vt:lpwstr>
      </vt:variant>
      <vt:variant>
        <vt:lpwstr/>
      </vt:variant>
      <vt:variant>
        <vt:i4>3080264</vt:i4>
      </vt:variant>
      <vt:variant>
        <vt:i4>21</vt:i4>
      </vt:variant>
      <vt:variant>
        <vt:i4>0</vt:i4>
      </vt:variant>
      <vt:variant>
        <vt:i4>5</vt:i4>
      </vt:variant>
      <vt:variant>
        <vt:lpwstr>http://www.cafmn.org/</vt:lpwstr>
      </vt:variant>
      <vt:variant>
        <vt:lpwstr/>
      </vt:variant>
      <vt:variant>
        <vt:i4>7536717</vt:i4>
      </vt:variant>
      <vt:variant>
        <vt:i4>18</vt:i4>
      </vt:variant>
      <vt:variant>
        <vt:i4>0</vt:i4>
      </vt:variant>
      <vt:variant>
        <vt:i4>5</vt:i4>
      </vt:variant>
      <vt:variant>
        <vt:lpwstr>crazyjerry45@hotmail</vt:lpwstr>
      </vt:variant>
      <vt:variant>
        <vt:lpwstr/>
      </vt:variant>
      <vt:variant>
        <vt:i4>6750257</vt:i4>
      </vt:variant>
      <vt:variant>
        <vt:i4>15</vt:i4>
      </vt:variant>
      <vt:variant>
        <vt:i4>0</vt:i4>
      </vt:variant>
      <vt:variant>
        <vt:i4>5</vt:i4>
      </vt:variant>
      <vt:variant>
        <vt:lpwstr>http://www.airexpo-mn.org/</vt:lpwstr>
      </vt:variant>
      <vt:variant>
        <vt:lpwstr/>
      </vt:variant>
      <vt:variant>
        <vt:i4>5439577</vt:i4>
      </vt:variant>
      <vt:variant>
        <vt:i4>12</vt:i4>
      </vt:variant>
      <vt:variant>
        <vt:i4>0</vt:i4>
      </vt:variant>
      <vt:variant>
        <vt:i4>5</vt:i4>
      </vt:variant>
      <vt:variant>
        <vt:lpwstr>http://www.mnmilitarymuseum.org/</vt:lpwstr>
      </vt:variant>
      <vt:variant>
        <vt:lpwstr/>
      </vt:variant>
      <vt:variant>
        <vt:i4>5111833</vt:i4>
      </vt:variant>
      <vt:variant>
        <vt:i4>9</vt:i4>
      </vt:variant>
      <vt:variant>
        <vt:i4>0</vt:i4>
      </vt:variant>
      <vt:variant>
        <vt:i4>5</vt:i4>
      </vt:variant>
      <vt:variant>
        <vt:lpwstr>http://www.tccwrt.com/symposium.html</vt:lpwstr>
      </vt:variant>
      <vt:variant>
        <vt:lpwstr/>
      </vt:variant>
      <vt:variant>
        <vt:i4>393318</vt:i4>
      </vt:variant>
      <vt:variant>
        <vt:i4>6</vt:i4>
      </vt:variant>
      <vt:variant>
        <vt:i4>0</vt:i4>
      </vt:variant>
      <vt:variant>
        <vt:i4>5</vt:i4>
      </vt:variant>
      <vt:variant>
        <vt:lpwstr>http://www.ww2roundtable-rochester.org/</vt:lpwstr>
      </vt:variant>
      <vt:variant>
        <vt:lpwstr/>
      </vt:variant>
      <vt:variant>
        <vt:i4>2621467</vt:i4>
      </vt:variant>
      <vt:variant>
        <vt:i4>3</vt:i4>
      </vt:variant>
      <vt:variant>
        <vt:i4>0</vt:i4>
      </vt:variant>
      <vt:variant>
        <vt:i4>5</vt:i4>
      </vt:variant>
      <vt:variant>
        <vt:lpwstr>mailto:rossandhaines@comcast.net</vt:lpwstr>
      </vt:variant>
      <vt:variant>
        <vt:lpwstr/>
      </vt:variant>
      <vt:variant>
        <vt:i4>4063264</vt:i4>
      </vt:variant>
      <vt:variant>
        <vt:i4>0</vt:i4>
      </vt:variant>
      <vt:variant>
        <vt:i4>0</vt:i4>
      </vt:variant>
      <vt:variant>
        <vt:i4>5</vt:i4>
      </vt:variant>
      <vt:variant>
        <vt:lpwstr>http://www.tccwrt.com/</vt:lpwstr>
      </vt:variant>
      <vt:variant>
        <vt:lpwstr/>
      </vt:variant>
      <vt:variant>
        <vt:i4>8323079</vt:i4>
      </vt:variant>
      <vt:variant>
        <vt:i4>6</vt:i4>
      </vt:variant>
      <vt:variant>
        <vt:i4>0</vt:i4>
      </vt:variant>
      <vt:variant>
        <vt:i4>5</vt:i4>
      </vt:variant>
      <vt:variant>
        <vt:lpwstr>http://www.barros.us/online-store.cfm</vt:lpwstr>
      </vt:variant>
      <vt:variant>
        <vt:lpwstr/>
      </vt:variant>
      <vt:variant>
        <vt:i4>8323079</vt:i4>
      </vt:variant>
      <vt:variant>
        <vt:i4>3</vt:i4>
      </vt:variant>
      <vt:variant>
        <vt:i4>0</vt:i4>
      </vt:variant>
      <vt:variant>
        <vt:i4>5</vt:i4>
      </vt:variant>
      <vt:variant>
        <vt:lpwstr>http://www.barros.us/online-store.cfm</vt:lpwstr>
      </vt:variant>
      <vt:variant>
        <vt:lpwstr/>
      </vt:variant>
      <vt:variant>
        <vt:i4>2490435</vt:i4>
      </vt:variant>
      <vt:variant>
        <vt:i4>0</vt:i4>
      </vt:variant>
      <vt:variant>
        <vt:i4>0</vt:i4>
      </vt:variant>
      <vt:variant>
        <vt:i4>5</vt:i4>
      </vt:variant>
      <vt:variant>
        <vt:lpwstr>http://www.mn-ww2roundtable.org/archives/12-3.doc</vt:lpwstr>
      </vt:variant>
      <vt:variant>
        <vt:lpwstr/>
      </vt:variant>
      <vt:variant>
        <vt:i4>6815870</vt:i4>
      </vt:variant>
      <vt:variant>
        <vt:i4>7685</vt:i4>
      </vt:variant>
      <vt:variant>
        <vt:i4>1025</vt:i4>
      </vt:variant>
      <vt:variant>
        <vt:i4>1</vt:i4>
      </vt:variant>
      <vt:variant>
        <vt:lpwstr>ashcan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subject/>
  <dc:creator>Joseph Fitzharris</dc:creator>
  <cp:keywords/>
  <cp:lastModifiedBy>Joseph Fitzharris</cp:lastModifiedBy>
  <cp:revision>2</cp:revision>
  <cp:lastPrinted>2013-09-09T01:49:00Z</cp:lastPrinted>
  <dcterms:created xsi:type="dcterms:W3CDTF">2013-09-09T01:49:00Z</dcterms:created>
  <dcterms:modified xsi:type="dcterms:W3CDTF">2013-09-09T01:49:00Z</dcterms:modified>
</cp:coreProperties>
</file>